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2026" w14:textId="3BB60E0A" w:rsidR="00A0321F" w:rsidRDefault="00A0321F" w:rsidP="00A0321F">
      <w:pPr>
        <w:jc w:val="center"/>
        <w:rPr>
          <w:rFonts w:ascii="Arial" w:hAnsi="Arial" w:cs="Arial"/>
          <w:b/>
          <w:bCs/>
          <w:caps/>
        </w:rPr>
      </w:pPr>
    </w:p>
    <w:p w14:paraId="52456F65" w14:textId="77777777" w:rsidR="00193D7D" w:rsidRDefault="00193D7D" w:rsidP="00A0321F">
      <w:pPr>
        <w:jc w:val="center"/>
        <w:rPr>
          <w:rFonts w:ascii="Arial" w:hAnsi="Arial" w:cs="Arial"/>
          <w:b/>
          <w:bCs/>
          <w:caps/>
        </w:rPr>
      </w:pPr>
    </w:p>
    <w:p w14:paraId="2610F987" w14:textId="49F1034B" w:rsidR="00045AC3" w:rsidRPr="0010015A" w:rsidRDefault="001E392A" w:rsidP="00A0321F">
      <w:pPr>
        <w:jc w:val="center"/>
        <w:rPr>
          <w:rFonts w:ascii="Arial" w:hAnsi="Arial" w:cs="Arial"/>
          <w:b/>
          <w:bCs/>
          <w:caps/>
        </w:rPr>
      </w:pPr>
      <w:r w:rsidRPr="0010015A">
        <w:rPr>
          <w:rFonts w:ascii="Arial" w:hAnsi="Arial" w:cs="Arial"/>
          <w:b/>
          <w:bCs/>
          <w:caps/>
        </w:rPr>
        <w:t>QUB Faculty REC</w:t>
      </w:r>
      <w:r w:rsidR="00F11047" w:rsidRPr="0010015A">
        <w:rPr>
          <w:rFonts w:ascii="Arial" w:hAnsi="Arial" w:cs="Arial"/>
          <w:b/>
          <w:bCs/>
          <w:caps/>
        </w:rPr>
        <w:t xml:space="preserve"> Acknowledgment of Existing Ethical Approval</w:t>
      </w:r>
    </w:p>
    <w:p w14:paraId="74416F81" w14:textId="77777777" w:rsidR="001E392A" w:rsidRPr="007C2001" w:rsidRDefault="001E392A" w:rsidP="0010015A">
      <w:pPr>
        <w:spacing w:after="0" w:line="240" w:lineRule="auto"/>
        <w:rPr>
          <w:rFonts w:ascii="Arial" w:hAnsi="Arial" w:cs="Arial"/>
        </w:rPr>
      </w:pPr>
    </w:p>
    <w:p w14:paraId="0D5FA24D" w14:textId="14E8650A" w:rsidR="00325A7C" w:rsidRPr="007C2001" w:rsidRDefault="00D7651E" w:rsidP="0010015A">
      <w:pPr>
        <w:spacing w:after="0" w:line="240" w:lineRule="auto"/>
        <w:rPr>
          <w:rFonts w:ascii="Arial" w:hAnsi="Arial" w:cs="Arial"/>
        </w:rPr>
      </w:pPr>
      <w:r w:rsidRPr="007C2001">
        <w:rPr>
          <w:rFonts w:ascii="Arial" w:hAnsi="Arial" w:cs="Arial"/>
        </w:rPr>
        <w:t xml:space="preserve">Where possible, the University seeks to avoid duplication of an ethical review. </w:t>
      </w:r>
      <w:r w:rsidR="00325A7C" w:rsidRPr="007C2001">
        <w:rPr>
          <w:rFonts w:ascii="Arial" w:hAnsi="Arial" w:cs="Arial"/>
        </w:rPr>
        <w:t xml:space="preserve">If you are </w:t>
      </w:r>
      <w:r w:rsidRPr="007C2001">
        <w:rPr>
          <w:rFonts w:ascii="Arial" w:hAnsi="Arial" w:cs="Arial"/>
        </w:rPr>
        <w:t xml:space="preserve">involved </w:t>
      </w:r>
      <w:r w:rsidR="00325A7C" w:rsidRPr="007C2001">
        <w:rPr>
          <w:rFonts w:ascii="Arial" w:hAnsi="Arial" w:cs="Arial"/>
        </w:rPr>
        <w:t xml:space="preserve">in a project that </w:t>
      </w:r>
      <w:r w:rsidR="000D607F" w:rsidRPr="007C2001">
        <w:rPr>
          <w:rFonts w:ascii="Arial" w:hAnsi="Arial" w:cs="Arial"/>
        </w:rPr>
        <w:t>received an ethical approval from</w:t>
      </w:r>
      <w:r w:rsidR="00325A7C" w:rsidRPr="007C2001">
        <w:rPr>
          <w:rFonts w:ascii="Arial" w:hAnsi="Arial" w:cs="Arial"/>
        </w:rPr>
        <w:t xml:space="preserve"> another organisation, </w:t>
      </w:r>
      <w:r w:rsidR="000D607F" w:rsidRPr="007C2001">
        <w:rPr>
          <w:rFonts w:ascii="Arial" w:hAnsi="Arial" w:cs="Arial"/>
        </w:rPr>
        <w:t xml:space="preserve">a request can be submitted to </w:t>
      </w:r>
      <w:r w:rsidRPr="007C2001">
        <w:rPr>
          <w:rFonts w:ascii="Arial" w:hAnsi="Arial" w:cs="Arial"/>
        </w:rPr>
        <w:t xml:space="preserve">the MHLS/EPS </w:t>
      </w:r>
      <w:r w:rsidR="00D20FE0" w:rsidRPr="007C2001">
        <w:rPr>
          <w:rFonts w:ascii="Arial" w:hAnsi="Arial" w:cs="Arial"/>
        </w:rPr>
        <w:t>Faculty</w:t>
      </w:r>
      <w:r w:rsidR="00325A7C" w:rsidRPr="007C2001">
        <w:rPr>
          <w:rFonts w:ascii="Arial" w:hAnsi="Arial" w:cs="Arial"/>
        </w:rPr>
        <w:t xml:space="preserve"> </w:t>
      </w:r>
      <w:r w:rsidR="00216CF5" w:rsidRPr="007C2001">
        <w:rPr>
          <w:rFonts w:ascii="Arial" w:hAnsi="Arial" w:cs="Arial"/>
        </w:rPr>
        <w:t>RECs for</w:t>
      </w:r>
      <w:r w:rsidR="000D607F" w:rsidRPr="007C2001">
        <w:rPr>
          <w:rFonts w:ascii="Arial" w:hAnsi="Arial" w:cs="Arial"/>
        </w:rPr>
        <w:t xml:space="preserve"> </w:t>
      </w:r>
      <w:r w:rsidR="00B90997" w:rsidRPr="007C2001">
        <w:rPr>
          <w:rFonts w:ascii="Arial" w:hAnsi="Arial" w:cs="Arial"/>
        </w:rPr>
        <w:t>acknowledgement</w:t>
      </w:r>
      <w:r w:rsidR="000D607F" w:rsidRPr="007C2001">
        <w:rPr>
          <w:rFonts w:ascii="Arial" w:hAnsi="Arial" w:cs="Arial"/>
        </w:rPr>
        <w:t xml:space="preserve"> of the existing ethical approval. </w:t>
      </w:r>
      <w:r w:rsidR="00B90997" w:rsidRPr="007C2001">
        <w:rPr>
          <w:rFonts w:ascii="Arial" w:hAnsi="Arial" w:cs="Arial"/>
        </w:rPr>
        <w:t>I</w:t>
      </w:r>
      <w:r w:rsidR="000D607F" w:rsidRPr="007C2001">
        <w:rPr>
          <w:rFonts w:ascii="Arial" w:hAnsi="Arial" w:cs="Arial"/>
        </w:rPr>
        <w:t xml:space="preserve">t is important to note that the Faculty RECs </w:t>
      </w:r>
      <w:r w:rsidR="00325A7C" w:rsidRPr="007C2001">
        <w:rPr>
          <w:rFonts w:ascii="Arial" w:hAnsi="Arial" w:cs="Arial"/>
        </w:rPr>
        <w:t xml:space="preserve">will not conduct an additional </w:t>
      </w:r>
      <w:r w:rsidR="000D607F" w:rsidRPr="007C2001">
        <w:rPr>
          <w:rFonts w:ascii="Arial" w:hAnsi="Arial" w:cs="Arial"/>
        </w:rPr>
        <w:t xml:space="preserve">ethical </w:t>
      </w:r>
      <w:r w:rsidR="00325A7C" w:rsidRPr="007C2001">
        <w:rPr>
          <w:rFonts w:ascii="Arial" w:hAnsi="Arial" w:cs="Arial"/>
        </w:rPr>
        <w:t xml:space="preserve">review. </w:t>
      </w:r>
      <w:r w:rsidR="000D607F" w:rsidRPr="007C2001">
        <w:rPr>
          <w:rFonts w:ascii="Arial" w:hAnsi="Arial" w:cs="Arial"/>
        </w:rPr>
        <w:t xml:space="preserve">The Faculty RECs are only recognising the existing approval </w:t>
      </w:r>
      <w:r w:rsidR="00325A7C" w:rsidRPr="007C2001">
        <w:rPr>
          <w:rFonts w:ascii="Arial" w:hAnsi="Arial" w:cs="Arial"/>
        </w:rPr>
        <w:t xml:space="preserve">through the </w:t>
      </w:r>
      <w:r w:rsidR="007225E7" w:rsidRPr="007C2001">
        <w:rPr>
          <w:rFonts w:ascii="Arial" w:hAnsi="Arial" w:cs="Arial"/>
        </w:rPr>
        <w:t>QUB Faculty REC Acknowledgement</w:t>
      </w:r>
      <w:r w:rsidR="00325A7C" w:rsidRPr="007C2001">
        <w:rPr>
          <w:rFonts w:ascii="Arial" w:hAnsi="Arial" w:cs="Arial"/>
        </w:rPr>
        <w:t xml:space="preserve"> process.</w:t>
      </w:r>
    </w:p>
    <w:p w14:paraId="28E20FF5" w14:textId="77777777" w:rsidR="0063691C" w:rsidRPr="007C2001" w:rsidRDefault="0063691C" w:rsidP="0010015A">
      <w:pPr>
        <w:spacing w:after="0" w:line="240" w:lineRule="auto"/>
        <w:rPr>
          <w:rFonts w:ascii="Arial" w:hAnsi="Arial" w:cs="Arial"/>
        </w:rPr>
      </w:pPr>
    </w:p>
    <w:p w14:paraId="038AF563" w14:textId="77777777" w:rsidR="0063691C" w:rsidRDefault="0063691C" w:rsidP="0010015A">
      <w:pPr>
        <w:spacing w:after="0" w:line="240" w:lineRule="auto"/>
        <w:rPr>
          <w:rFonts w:ascii="Arial" w:hAnsi="Arial" w:cs="Arial"/>
          <w:b/>
          <w:u w:val="single"/>
        </w:rPr>
      </w:pPr>
      <w:r w:rsidRPr="0010015A">
        <w:rPr>
          <w:rFonts w:ascii="Arial" w:hAnsi="Arial" w:cs="Arial"/>
          <w:b/>
          <w:u w:val="single"/>
        </w:rPr>
        <w:t xml:space="preserve">When is the Acknowledgment of Existing Ethical Approval appropriate? </w:t>
      </w:r>
    </w:p>
    <w:p w14:paraId="04F4801B" w14:textId="77777777" w:rsidR="00C123CA" w:rsidRPr="0010015A" w:rsidRDefault="00C123CA" w:rsidP="0010015A">
      <w:pPr>
        <w:spacing w:after="0" w:line="240" w:lineRule="auto"/>
        <w:rPr>
          <w:rFonts w:ascii="Arial" w:hAnsi="Arial" w:cs="Arial"/>
          <w:b/>
          <w:u w:val="single"/>
        </w:rPr>
      </w:pPr>
    </w:p>
    <w:p w14:paraId="32E33492" w14:textId="77777777" w:rsidR="000D607F" w:rsidRDefault="000D607F" w:rsidP="0010015A">
      <w:pPr>
        <w:spacing w:after="0" w:line="240" w:lineRule="auto"/>
        <w:rPr>
          <w:rFonts w:ascii="Arial" w:hAnsi="Arial" w:cs="Arial"/>
        </w:rPr>
      </w:pPr>
      <w:r w:rsidRPr="007C2001">
        <w:rPr>
          <w:rFonts w:ascii="Arial" w:hAnsi="Arial" w:cs="Arial"/>
        </w:rPr>
        <w:t xml:space="preserve">The Acknowledgement of Existing Ethical approval is generally considered </w:t>
      </w:r>
      <w:r w:rsidRPr="007C2001">
        <w:rPr>
          <w:rFonts w:ascii="Arial" w:hAnsi="Arial" w:cs="Arial"/>
          <w:b/>
          <w:u w:val="single"/>
        </w:rPr>
        <w:t>appropriate</w:t>
      </w:r>
      <w:r w:rsidRPr="007C2001">
        <w:rPr>
          <w:rFonts w:ascii="Arial" w:hAnsi="Arial" w:cs="Arial"/>
          <w:b/>
        </w:rPr>
        <w:t xml:space="preserve"> </w:t>
      </w:r>
      <w:r w:rsidRPr="007C2001">
        <w:rPr>
          <w:rFonts w:ascii="Arial" w:hAnsi="Arial" w:cs="Arial"/>
        </w:rPr>
        <w:t>for studies where the external organisation is:</w:t>
      </w:r>
    </w:p>
    <w:p w14:paraId="6249DE0D" w14:textId="77777777" w:rsidR="00216CF5" w:rsidRPr="007C2001" w:rsidRDefault="00216CF5" w:rsidP="0010015A">
      <w:pPr>
        <w:spacing w:after="0" w:line="240" w:lineRule="auto"/>
        <w:rPr>
          <w:rFonts w:ascii="Arial" w:hAnsi="Arial" w:cs="Arial"/>
        </w:rPr>
      </w:pPr>
    </w:p>
    <w:p w14:paraId="516497AF" w14:textId="79848669" w:rsidR="000D607F" w:rsidRPr="007C2001" w:rsidRDefault="000D607F" w:rsidP="0010015A">
      <w:pPr>
        <w:pStyle w:val="ListParagraph"/>
        <w:numPr>
          <w:ilvl w:val="0"/>
          <w:numId w:val="2"/>
        </w:numPr>
        <w:spacing w:after="0" w:line="240" w:lineRule="auto"/>
        <w:rPr>
          <w:rFonts w:ascii="Arial" w:hAnsi="Arial" w:cs="Arial"/>
        </w:rPr>
      </w:pPr>
      <w:r w:rsidRPr="007C2001">
        <w:rPr>
          <w:rFonts w:ascii="Arial" w:hAnsi="Arial" w:cs="Arial"/>
        </w:rPr>
        <w:t xml:space="preserve">another UK </w:t>
      </w:r>
      <w:r w:rsidR="008864A8" w:rsidRPr="007C2001">
        <w:rPr>
          <w:rFonts w:ascii="Arial" w:hAnsi="Arial" w:cs="Arial"/>
        </w:rPr>
        <w:t>u</w:t>
      </w:r>
      <w:r w:rsidRPr="007C2001">
        <w:rPr>
          <w:rFonts w:ascii="Arial" w:hAnsi="Arial" w:cs="Arial"/>
        </w:rPr>
        <w:t>niversity</w:t>
      </w:r>
      <w:r w:rsidR="00216CF5">
        <w:rPr>
          <w:rFonts w:ascii="Arial" w:hAnsi="Arial" w:cs="Arial"/>
        </w:rPr>
        <w:t>;</w:t>
      </w:r>
    </w:p>
    <w:p w14:paraId="1B1BFBD4" w14:textId="6C256BD8" w:rsidR="000D607F" w:rsidRPr="007C2001" w:rsidRDefault="000D607F" w:rsidP="0010015A">
      <w:pPr>
        <w:pStyle w:val="ListParagraph"/>
        <w:numPr>
          <w:ilvl w:val="0"/>
          <w:numId w:val="2"/>
        </w:numPr>
        <w:spacing w:after="0" w:line="240" w:lineRule="auto"/>
        <w:rPr>
          <w:rFonts w:ascii="Arial" w:hAnsi="Arial" w:cs="Arial"/>
        </w:rPr>
      </w:pPr>
      <w:r w:rsidRPr="007C2001">
        <w:rPr>
          <w:rFonts w:ascii="Arial" w:hAnsi="Arial" w:cs="Arial"/>
        </w:rPr>
        <w:t xml:space="preserve">an international university with equivalent ethical standards and </w:t>
      </w:r>
      <w:r w:rsidR="00BD6521">
        <w:rPr>
          <w:rFonts w:ascii="Arial" w:hAnsi="Arial" w:cs="Arial"/>
        </w:rPr>
        <w:t xml:space="preserve">that </w:t>
      </w:r>
      <w:r w:rsidRPr="007C2001">
        <w:rPr>
          <w:rFonts w:ascii="Arial" w:hAnsi="Arial" w:cs="Arial"/>
        </w:rPr>
        <w:t>has defined ethic</w:t>
      </w:r>
      <w:r w:rsidR="008864A8" w:rsidRPr="007C2001">
        <w:rPr>
          <w:rFonts w:ascii="Arial" w:hAnsi="Arial" w:cs="Arial"/>
        </w:rPr>
        <w:t>al</w:t>
      </w:r>
      <w:r w:rsidRPr="007C2001">
        <w:rPr>
          <w:rFonts w:ascii="Arial" w:hAnsi="Arial" w:cs="Arial"/>
        </w:rPr>
        <w:t xml:space="preserve"> review procedure</w:t>
      </w:r>
      <w:r w:rsidR="008864A8" w:rsidRPr="007C2001">
        <w:rPr>
          <w:rFonts w:ascii="Arial" w:hAnsi="Arial" w:cs="Arial"/>
        </w:rPr>
        <w:t>s</w:t>
      </w:r>
      <w:r w:rsidR="00216CF5">
        <w:rPr>
          <w:rFonts w:ascii="Arial" w:hAnsi="Arial" w:cs="Arial"/>
        </w:rPr>
        <w:t>;</w:t>
      </w:r>
    </w:p>
    <w:p w14:paraId="1B98B308" w14:textId="3E705DB4" w:rsidR="00B90997" w:rsidRPr="007C2001" w:rsidRDefault="00B90997" w:rsidP="0010015A">
      <w:pPr>
        <w:pStyle w:val="ListParagraph"/>
        <w:numPr>
          <w:ilvl w:val="0"/>
          <w:numId w:val="2"/>
        </w:numPr>
        <w:spacing w:after="0" w:line="240" w:lineRule="auto"/>
        <w:rPr>
          <w:rFonts w:ascii="Arial" w:hAnsi="Arial" w:cs="Arial"/>
        </w:rPr>
      </w:pPr>
      <w:r w:rsidRPr="007C2001">
        <w:rPr>
          <w:rFonts w:ascii="Arial" w:hAnsi="Arial" w:cs="Arial"/>
        </w:rPr>
        <w:t xml:space="preserve">an international organisation with equivalent ethical standards and </w:t>
      </w:r>
      <w:r w:rsidR="00BD6521">
        <w:rPr>
          <w:rFonts w:ascii="Arial" w:hAnsi="Arial" w:cs="Arial"/>
        </w:rPr>
        <w:t xml:space="preserve">that </w:t>
      </w:r>
      <w:r w:rsidRPr="007C2001">
        <w:rPr>
          <w:rFonts w:ascii="Arial" w:hAnsi="Arial" w:cs="Arial"/>
        </w:rPr>
        <w:t>has defined ethic</w:t>
      </w:r>
      <w:r w:rsidR="008864A8" w:rsidRPr="007C2001">
        <w:rPr>
          <w:rFonts w:ascii="Arial" w:hAnsi="Arial" w:cs="Arial"/>
        </w:rPr>
        <w:t>al</w:t>
      </w:r>
      <w:r w:rsidRPr="007C2001">
        <w:rPr>
          <w:rFonts w:ascii="Arial" w:hAnsi="Arial" w:cs="Arial"/>
        </w:rPr>
        <w:t xml:space="preserve"> review procedure</w:t>
      </w:r>
      <w:r w:rsidR="008864A8" w:rsidRPr="007C2001">
        <w:rPr>
          <w:rFonts w:ascii="Arial" w:hAnsi="Arial" w:cs="Arial"/>
        </w:rPr>
        <w:t>s</w:t>
      </w:r>
      <w:r w:rsidRPr="007C2001">
        <w:rPr>
          <w:rFonts w:ascii="Arial" w:hAnsi="Arial" w:cs="Arial"/>
        </w:rPr>
        <w:t xml:space="preserve"> (</w:t>
      </w:r>
      <w:r w:rsidR="00216CF5" w:rsidRPr="007C2001">
        <w:rPr>
          <w:rFonts w:ascii="Arial" w:hAnsi="Arial" w:cs="Arial"/>
        </w:rPr>
        <w:t>e.g.</w:t>
      </w:r>
      <w:r w:rsidRPr="007C2001">
        <w:rPr>
          <w:rFonts w:ascii="Arial" w:hAnsi="Arial" w:cs="Arial"/>
        </w:rPr>
        <w:t xml:space="preserve"> healthcare body, national research ethics committee)</w:t>
      </w:r>
      <w:r w:rsidR="00216CF5">
        <w:rPr>
          <w:rFonts w:ascii="Arial" w:hAnsi="Arial" w:cs="Arial"/>
        </w:rPr>
        <w:t>.</w:t>
      </w:r>
    </w:p>
    <w:p w14:paraId="4C190A87" w14:textId="77777777" w:rsidR="00B90997" w:rsidRPr="007C2001" w:rsidRDefault="00B90997" w:rsidP="0010015A">
      <w:pPr>
        <w:spacing w:after="0" w:line="240" w:lineRule="auto"/>
        <w:rPr>
          <w:rFonts w:ascii="Arial" w:hAnsi="Arial" w:cs="Arial"/>
        </w:rPr>
      </w:pPr>
    </w:p>
    <w:p w14:paraId="77B5C7F6" w14:textId="358B2D5F" w:rsidR="00A44EC6" w:rsidRPr="007C2001" w:rsidRDefault="000D607F" w:rsidP="0010015A">
      <w:pPr>
        <w:spacing w:after="0" w:line="240" w:lineRule="auto"/>
        <w:rPr>
          <w:rFonts w:ascii="Arial" w:hAnsi="Arial" w:cs="Arial"/>
          <w:u w:val="single"/>
        </w:rPr>
      </w:pPr>
      <w:r w:rsidRPr="007C2001">
        <w:rPr>
          <w:rFonts w:ascii="Arial" w:hAnsi="Arial" w:cs="Arial"/>
        </w:rPr>
        <w:t xml:space="preserve">QUB researchers should be included in the external ethics application </w:t>
      </w:r>
      <w:r w:rsidR="0010015A">
        <w:rPr>
          <w:rFonts w:ascii="Arial" w:hAnsi="Arial" w:cs="Arial"/>
        </w:rPr>
        <w:t xml:space="preserve">(or added as an amendment) </w:t>
      </w:r>
      <w:r w:rsidRPr="007C2001">
        <w:rPr>
          <w:rFonts w:ascii="Arial" w:hAnsi="Arial" w:cs="Arial"/>
        </w:rPr>
        <w:t>and the researcher will need to confirm that the application covers the work they are to undertake.</w:t>
      </w:r>
      <w:r w:rsidR="0063691C" w:rsidRPr="007C2001">
        <w:rPr>
          <w:rFonts w:ascii="Arial" w:hAnsi="Arial" w:cs="Arial"/>
        </w:rPr>
        <w:t xml:space="preserve"> </w:t>
      </w:r>
      <w:r w:rsidR="0063691C" w:rsidRPr="007C2001">
        <w:rPr>
          <w:rFonts w:ascii="Arial" w:hAnsi="Arial" w:cs="Arial"/>
          <w:u w:val="single"/>
        </w:rPr>
        <w:t>It is the responsibility of the QUB lead (</w:t>
      </w:r>
      <w:r w:rsidR="00310A2B" w:rsidRPr="007C2001">
        <w:rPr>
          <w:rFonts w:ascii="Arial" w:hAnsi="Arial" w:cs="Arial"/>
          <w:u w:val="single"/>
        </w:rPr>
        <w:t>s</w:t>
      </w:r>
      <w:r w:rsidR="0063691C" w:rsidRPr="007C2001">
        <w:rPr>
          <w:rFonts w:ascii="Arial" w:hAnsi="Arial" w:cs="Arial"/>
          <w:u w:val="single"/>
        </w:rPr>
        <w:t>taff member/</w:t>
      </w:r>
      <w:r w:rsidR="00310A2B" w:rsidRPr="007C2001">
        <w:rPr>
          <w:rFonts w:ascii="Arial" w:hAnsi="Arial" w:cs="Arial"/>
          <w:u w:val="single"/>
        </w:rPr>
        <w:t>s</w:t>
      </w:r>
      <w:r w:rsidR="0063691C" w:rsidRPr="007C2001">
        <w:rPr>
          <w:rFonts w:ascii="Arial" w:hAnsi="Arial" w:cs="Arial"/>
          <w:u w:val="single"/>
        </w:rPr>
        <w:t>upervisor</w:t>
      </w:r>
      <w:r w:rsidR="00310A2B" w:rsidRPr="007C2001">
        <w:rPr>
          <w:rFonts w:ascii="Arial" w:hAnsi="Arial" w:cs="Arial"/>
          <w:u w:val="single"/>
        </w:rPr>
        <w:t xml:space="preserve"> in the case of student projects</w:t>
      </w:r>
      <w:r w:rsidR="0063691C" w:rsidRPr="007C2001">
        <w:rPr>
          <w:rFonts w:ascii="Arial" w:hAnsi="Arial" w:cs="Arial"/>
          <w:u w:val="single"/>
        </w:rPr>
        <w:t xml:space="preserve">) to ensure the study documentation is of a similar standard </w:t>
      </w:r>
      <w:r w:rsidR="00375006">
        <w:rPr>
          <w:rFonts w:ascii="Arial" w:hAnsi="Arial" w:cs="Arial"/>
          <w:u w:val="single"/>
        </w:rPr>
        <w:t xml:space="preserve">to that </w:t>
      </w:r>
      <w:r w:rsidR="0063691C" w:rsidRPr="007C2001">
        <w:rPr>
          <w:rFonts w:ascii="Arial" w:hAnsi="Arial" w:cs="Arial"/>
          <w:u w:val="single"/>
        </w:rPr>
        <w:t>expected by QUB.</w:t>
      </w:r>
      <w:r w:rsidR="00FD2B3E">
        <w:rPr>
          <w:rFonts w:ascii="Arial" w:hAnsi="Arial" w:cs="Arial"/>
          <w:u w:val="single"/>
        </w:rPr>
        <w:t xml:space="preserve"> </w:t>
      </w:r>
      <w:r w:rsidR="00FD2B3E">
        <w:rPr>
          <w:rStyle w:val="FootnoteReference"/>
          <w:rFonts w:ascii="Arial" w:hAnsi="Arial" w:cs="Arial"/>
          <w:u w:val="single"/>
        </w:rPr>
        <w:footnoteReference w:id="1"/>
      </w:r>
    </w:p>
    <w:p w14:paraId="13C5304A" w14:textId="77777777" w:rsidR="0063691C" w:rsidRPr="007C2001" w:rsidRDefault="0063691C" w:rsidP="0010015A">
      <w:pPr>
        <w:spacing w:after="0" w:line="240" w:lineRule="auto"/>
        <w:rPr>
          <w:rFonts w:ascii="Arial" w:hAnsi="Arial" w:cs="Arial"/>
        </w:rPr>
      </w:pPr>
    </w:p>
    <w:p w14:paraId="0EDA4D8B" w14:textId="77777777" w:rsidR="00B90997" w:rsidRDefault="00B90997" w:rsidP="0010015A">
      <w:pPr>
        <w:spacing w:after="0" w:line="240" w:lineRule="auto"/>
        <w:rPr>
          <w:rFonts w:ascii="Arial" w:hAnsi="Arial" w:cs="Arial"/>
        </w:rPr>
      </w:pPr>
      <w:r w:rsidRPr="007C2001">
        <w:rPr>
          <w:rFonts w:ascii="Arial" w:hAnsi="Arial" w:cs="Arial"/>
        </w:rPr>
        <w:t xml:space="preserve">The Acknowledgement of Existing Ethical Approval is generally </w:t>
      </w:r>
      <w:r w:rsidRPr="007C2001">
        <w:rPr>
          <w:rFonts w:ascii="Arial" w:hAnsi="Arial" w:cs="Arial"/>
          <w:b/>
          <w:u w:val="single"/>
        </w:rPr>
        <w:t>not appropriate</w:t>
      </w:r>
      <w:r w:rsidRPr="007C2001">
        <w:rPr>
          <w:rFonts w:ascii="Arial" w:hAnsi="Arial" w:cs="Arial"/>
        </w:rPr>
        <w:t xml:space="preserve"> for studies where:</w:t>
      </w:r>
    </w:p>
    <w:p w14:paraId="304A8225" w14:textId="77777777" w:rsidR="00834208" w:rsidRPr="007C2001" w:rsidRDefault="00834208" w:rsidP="0010015A">
      <w:pPr>
        <w:spacing w:after="0" w:line="240" w:lineRule="auto"/>
        <w:rPr>
          <w:rFonts w:ascii="Arial" w:hAnsi="Arial" w:cs="Arial"/>
        </w:rPr>
      </w:pPr>
    </w:p>
    <w:p w14:paraId="39502F1E" w14:textId="0B643F6D" w:rsidR="003D1CA5" w:rsidRPr="0010015A" w:rsidRDefault="006665C3" w:rsidP="0010015A">
      <w:pPr>
        <w:pStyle w:val="ListParagraph"/>
        <w:numPr>
          <w:ilvl w:val="0"/>
          <w:numId w:val="3"/>
        </w:numPr>
        <w:spacing w:after="0" w:line="240" w:lineRule="auto"/>
        <w:rPr>
          <w:rFonts w:ascii="Arial" w:hAnsi="Arial" w:cs="Arial"/>
        </w:rPr>
      </w:pPr>
      <w:r>
        <w:rPr>
          <w:rFonts w:ascii="Arial" w:hAnsi="Arial" w:cs="Arial"/>
        </w:rPr>
        <w:t>T</w:t>
      </w:r>
      <w:r w:rsidR="00B90997" w:rsidRPr="0010015A">
        <w:rPr>
          <w:rFonts w:ascii="Arial" w:hAnsi="Arial" w:cs="Arial"/>
        </w:rPr>
        <w:t>he funder has mandated a dual review (</w:t>
      </w:r>
      <w:r w:rsidR="00834208" w:rsidRPr="0010015A">
        <w:rPr>
          <w:rFonts w:ascii="Arial" w:hAnsi="Arial" w:cs="Arial"/>
        </w:rPr>
        <w:t>i.e.</w:t>
      </w:r>
      <w:r w:rsidR="00B90997" w:rsidRPr="0010015A">
        <w:rPr>
          <w:rFonts w:ascii="Arial" w:hAnsi="Arial" w:cs="Arial"/>
        </w:rPr>
        <w:t xml:space="preserve"> an ethical review in the UK by the lead institution and an ethical review in the country where the research will take place)</w:t>
      </w:r>
      <w:r w:rsidR="00834208">
        <w:rPr>
          <w:rFonts w:ascii="Arial" w:hAnsi="Arial" w:cs="Arial"/>
        </w:rPr>
        <w:t>;</w:t>
      </w:r>
    </w:p>
    <w:p w14:paraId="542C734E" w14:textId="4E8DEEFD" w:rsidR="003D1CA5" w:rsidRPr="0010015A" w:rsidRDefault="003D1CA5" w:rsidP="0010015A">
      <w:pPr>
        <w:pStyle w:val="ListParagraph"/>
        <w:numPr>
          <w:ilvl w:val="0"/>
          <w:numId w:val="3"/>
        </w:numPr>
        <w:spacing w:after="0" w:line="240" w:lineRule="auto"/>
        <w:rPr>
          <w:rFonts w:ascii="Arial" w:hAnsi="Arial" w:cs="Arial"/>
        </w:rPr>
      </w:pPr>
      <w:r w:rsidRPr="0010015A">
        <w:rPr>
          <w:rFonts w:ascii="Arial" w:hAnsi="Arial" w:cs="Arial"/>
        </w:rPr>
        <w:t>a collaborating institution</w:t>
      </w:r>
      <w:r w:rsidR="008864A8" w:rsidRPr="0010015A">
        <w:rPr>
          <w:rFonts w:ascii="Arial" w:hAnsi="Arial" w:cs="Arial"/>
        </w:rPr>
        <w:t xml:space="preserve"> issues an </w:t>
      </w:r>
      <w:r w:rsidRPr="0010015A">
        <w:rPr>
          <w:rFonts w:ascii="Arial" w:hAnsi="Arial" w:cs="Arial"/>
        </w:rPr>
        <w:t xml:space="preserve">‘exempt from ethical review’ </w:t>
      </w:r>
      <w:r w:rsidR="00150437">
        <w:rPr>
          <w:rFonts w:ascii="Arial" w:hAnsi="Arial" w:cs="Arial"/>
        </w:rPr>
        <w:t xml:space="preserve">decision </w:t>
      </w:r>
      <w:r w:rsidRPr="0010015A">
        <w:rPr>
          <w:rFonts w:ascii="Arial" w:hAnsi="Arial" w:cs="Arial"/>
        </w:rPr>
        <w:t xml:space="preserve">for </w:t>
      </w:r>
      <w:r w:rsidR="008864A8" w:rsidRPr="0010015A">
        <w:rPr>
          <w:rFonts w:ascii="Arial" w:hAnsi="Arial" w:cs="Arial"/>
        </w:rPr>
        <w:t>the research</w:t>
      </w:r>
      <w:r w:rsidRPr="0010015A">
        <w:rPr>
          <w:rFonts w:ascii="Arial" w:hAnsi="Arial" w:cs="Arial"/>
        </w:rPr>
        <w:t xml:space="preserve"> </w:t>
      </w:r>
      <w:r w:rsidR="008864A8" w:rsidRPr="0010015A">
        <w:rPr>
          <w:rFonts w:ascii="Arial" w:hAnsi="Arial" w:cs="Arial"/>
        </w:rPr>
        <w:t xml:space="preserve">but under </w:t>
      </w:r>
      <w:r w:rsidRPr="0010015A">
        <w:rPr>
          <w:rFonts w:ascii="Arial" w:hAnsi="Arial" w:cs="Arial"/>
        </w:rPr>
        <w:t>QUB</w:t>
      </w:r>
      <w:r w:rsidR="008864A8" w:rsidRPr="0010015A">
        <w:rPr>
          <w:rFonts w:ascii="Arial" w:hAnsi="Arial" w:cs="Arial"/>
        </w:rPr>
        <w:t xml:space="preserve">’s policies and procedures </w:t>
      </w:r>
      <w:r w:rsidRPr="0010015A">
        <w:rPr>
          <w:rFonts w:ascii="Arial" w:hAnsi="Arial" w:cs="Arial"/>
        </w:rPr>
        <w:t xml:space="preserve">an ethical review </w:t>
      </w:r>
      <w:r w:rsidR="008864A8" w:rsidRPr="0010015A">
        <w:rPr>
          <w:rFonts w:ascii="Arial" w:hAnsi="Arial" w:cs="Arial"/>
        </w:rPr>
        <w:t>is required</w:t>
      </w:r>
      <w:r w:rsidR="00834208">
        <w:rPr>
          <w:rFonts w:ascii="Arial" w:hAnsi="Arial" w:cs="Arial"/>
        </w:rPr>
        <w:t>.</w:t>
      </w:r>
    </w:p>
    <w:p w14:paraId="48505645" w14:textId="77777777" w:rsidR="00B90997" w:rsidRPr="0010015A" w:rsidRDefault="00B90997" w:rsidP="0010015A">
      <w:pPr>
        <w:spacing w:after="0" w:line="240" w:lineRule="auto"/>
        <w:rPr>
          <w:rFonts w:ascii="Arial" w:hAnsi="Arial" w:cs="Arial"/>
        </w:rPr>
      </w:pPr>
    </w:p>
    <w:p w14:paraId="4D0A743A" w14:textId="77777777" w:rsidR="0063691C" w:rsidRDefault="00A44EC6" w:rsidP="0010015A">
      <w:pPr>
        <w:spacing w:after="0" w:line="240" w:lineRule="auto"/>
        <w:rPr>
          <w:rFonts w:ascii="Arial" w:hAnsi="Arial" w:cs="Arial"/>
          <w:b/>
          <w:u w:val="single"/>
        </w:rPr>
      </w:pPr>
      <w:bookmarkStart w:id="0" w:name="Ack"/>
      <w:r w:rsidRPr="0010015A">
        <w:rPr>
          <w:rFonts w:ascii="Arial" w:hAnsi="Arial" w:cs="Arial"/>
          <w:b/>
          <w:u w:val="single"/>
        </w:rPr>
        <w:t>Acknowledgment</w:t>
      </w:r>
      <w:bookmarkEnd w:id="0"/>
      <w:r w:rsidRPr="0010015A">
        <w:rPr>
          <w:rFonts w:ascii="Arial" w:hAnsi="Arial" w:cs="Arial"/>
          <w:b/>
          <w:u w:val="single"/>
        </w:rPr>
        <w:t xml:space="preserve"> of Existing Ethical Approval </w:t>
      </w:r>
      <w:r w:rsidR="0063691C" w:rsidRPr="0010015A">
        <w:rPr>
          <w:rFonts w:ascii="Arial" w:hAnsi="Arial" w:cs="Arial"/>
          <w:b/>
          <w:u w:val="single"/>
        </w:rPr>
        <w:t>Process</w:t>
      </w:r>
    </w:p>
    <w:p w14:paraId="2519A2C6" w14:textId="77777777" w:rsidR="00C123CA" w:rsidRPr="0010015A" w:rsidRDefault="00C123CA" w:rsidP="0010015A">
      <w:pPr>
        <w:spacing w:after="0" w:line="240" w:lineRule="auto"/>
        <w:rPr>
          <w:rFonts w:ascii="Arial" w:hAnsi="Arial" w:cs="Arial"/>
          <w:b/>
          <w:u w:val="single"/>
        </w:rPr>
      </w:pPr>
    </w:p>
    <w:p w14:paraId="63864744" w14:textId="77777777" w:rsidR="000D607F" w:rsidRPr="0010015A" w:rsidRDefault="000D607F" w:rsidP="0010015A">
      <w:pPr>
        <w:spacing w:after="0" w:line="240" w:lineRule="auto"/>
        <w:rPr>
          <w:rFonts w:ascii="Arial" w:hAnsi="Arial" w:cs="Arial"/>
        </w:rPr>
      </w:pPr>
      <w:r w:rsidRPr="0010015A">
        <w:rPr>
          <w:rFonts w:ascii="Arial" w:hAnsi="Arial" w:cs="Arial"/>
        </w:rPr>
        <w:t xml:space="preserve">The following documents must be submitted to the Faculty </w:t>
      </w:r>
      <w:r w:rsidR="00B90997" w:rsidRPr="0010015A">
        <w:rPr>
          <w:rFonts w:ascii="Arial" w:hAnsi="Arial" w:cs="Arial"/>
        </w:rPr>
        <w:t>REC:</w:t>
      </w:r>
    </w:p>
    <w:p w14:paraId="3168E487" w14:textId="77777777" w:rsidR="0063691C" w:rsidRPr="0010015A" w:rsidRDefault="0063691C" w:rsidP="0010015A">
      <w:pPr>
        <w:pStyle w:val="ListParagraph"/>
        <w:numPr>
          <w:ilvl w:val="0"/>
          <w:numId w:val="4"/>
        </w:numPr>
        <w:spacing w:after="0" w:line="240" w:lineRule="auto"/>
        <w:rPr>
          <w:rFonts w:ascii="Arial" w:hAnsi="Arial" w:cs="Arial"/>
        </w:rPr>
      </w:pPr>
      <w:r w:rsidRPr="0010015A">
        <w:rPr>
          <w:rFonts w:ascii="Arial" w:hAnsi="Arial" w:cs="Arial"/>
        </w:rPr>
        <w:t>Acknowledgement of Existing Ethical Form</w:t>
      </w:r>
    </w:p>
    <w:p w14:paraId="2013ED4E" w14:textId="77777777" w:rsidR="0063691C" w:rsidRPr="0010015A" w:rsidRDefault="0063691C" w:rsidP="0010015A">
      <w:pPr>
        <w:pStyle w:val="ListParagraph"/>
        <w:numPr>
          <w:ilvl w:val="0"/>
          <w:numId w:val="4"/>
        </w:numPr>
        <w:spacing w:after="0" w:line="240" w:lineRule="auto"/>
        <w:rPr>
          <w:rFonts w:ascii="Arial" w:hAnsi="Arial" w:cs="Arial"/>
        </w:rPr>
      </w:pPr>
      <w:r w:rsidRPr="0010015A">
        <w:rPr>
          <w:rFonts w:ascii="Arial" w:hAnsi="Arial" w:cs="Arial"/>
        </w:rPr>
        <w:t>Ethical approval letter</w:t>
      </w:r>
      <w:r w:rsidR="00BD6521">
        <w:rPr>
          <w:rFonts w:ascii="Arial" w:hAnsi="Arial" w:cs="Arial"/>
        </w:rPr>
        <w:t>/email</w:t>
      </w:r>
      <w:r w:rsidRPr="0010015A">
        <w:rPr>
          <w:rFonts w:ascii="Arial" w:hAnsi="Arial" w:cs="Arial"/>
        </w:rPr>
        <w:t xml:space="preserve"> from the external institution </w:t>
      </w:r>
    </w:p>
    <w:p w14:paraId="37839025" w14:textId="17C3A87B" w:rsidR="0063691C" w:rsidRDefault="0063691C" w:rsidP="0046513D">
      <w:pPr>
        <w:pStyle w:val="ListParagraph"/>
        <w:numPr>
          <w:ilvl w:val="0"/>
          <w:numId w:val="4"/>
        </w:numPr>
        <w:spacing w:after="0" w:line="240" w:lineRule="auto"/>
        <w:rPr>
          <w:rFonts w:ascii="Arial" w:hAnsi="Arial" w:cs="Arial"/>
        </w:rPr>
      </w:pPr>
      <w:r w:rsidRPr="009F2C95">
        <w:rPr>
          <w:rFonts w:ascii="Arial" w:hAnsi="Arial" w:cs="Arial"/>
        </w:rPr>
        <w:t>All study documents approved as part of the external ethical approval which are to be used by QUB researchers in the study</w:t>
      </w:r>
      <w:r w:rsidRPr="0046513D">
        <w:rPr>
          <w:rFonts w:ascii="Arial" w:hAnsi="Arial" w:cs="Arial"/>
        </w:rPr>
        <w:t xml:space="preserve"> (</w:t>
      </w:r>
      <w:r w:rsidR="00834208" w:rsidRPr="0046513D">
        <w:rPr>
          <w:rFonts w:ascii="Arial" w:hAnsi="Arial" w:cs="Arial"/>
        </w:rPr>
        <w:t>e.g.</w:t>
      </w:r>
      <w:r w:rsidRPr="0046513D">
        <w:rPr>
          <w:rFonts w:ascii="Arial" w:hAnsi="Arial" w:cs="Arial"/>
        </w:rPr>
        <w:t xml:space="preserve"> ethics application form, protocol, information sheets </w:t>
      </w:r>
      <w:r w:rsidR="006E1D26" w:rsidRPr="0046513D">
        <w:rPr>
          <w:rFonts w:ascii="Arial" w:hAnsi="Arial" w:cs="Arial"/>
        </w:rPr>
        <w:t>and consent</w:t>
      </w:r>
      <w:r w:rsidRPr="0046513D">
        <w:rPr>
          <w:rFonts w:ascii="Arial" w:hAnsi="Arial" w:cs="Arial"/>
        </w:rPr>
        <w:t xml:space="preserve"> forms)</w:t>
      </w:r>
      <w:r w:rsidR="00BD6521" w:rsidRPr="0046513D">
        <w:rPr>
          <w:rFonts w:ascii="Arial" w:hAnsi="Arial" w:cs="Arial"/>
        </w:rPr>
        <w:t xml:space="preserve">. </w:t>
      </w:r>
    </w:p>
    <w:p w14:paraId="4D3DA7DE" w14:textId="77777777" w:rsidR="00C123CA" w:rsidRPr="009F2C95" w:rsidRDefault="00C123CA" w:rsidP="009F2C95">
      <w:pPr>
        <w:pStyle w:val="ListParagraph"/>
        <w:spacing w:after="0" w:line="240" w:lineRule="auto"/>
        <w:rPr>
          <w:rFonts w:ascii="Arial" w:hAnsi="Arial" w:cs="Arial"/>
        </w:rPr>
      </w:pPr>
    </w:p>
    <w:p w14:paraId="515DD3FA" w14:textId="77777777" w:rsidR="0063691C" w:rsidRPr="0010015A" w:rsidRDefault="0063691C" w:rsidP="0010015A">
      <w:pPr>
        <w:spacing w:after="0" w:line="240" w:lineRule="auto"/>
        <w:rPr>
          <w:rFonts w:ascii="Arial" w:hAnsi="Arial" w:cs="Arial"/>
        </w:rPr>
      </w:pPr>
      <w:r w:rsidRPr="0010015A">
        <w:rPr>
          <w:rFonts w:ascii="Arial" w:hAnsi="Arial" w:cs="Arial"/>
        </w:rPr>
        <w:t xml:space="preserve">The Research Ethics Officer will inform the applicant of the outcome of the Acknowledgement process within 10 working days of receipt of a valid submission. </w:t>
      </w:r>
    </w:p>
    <w:p w14:paraId="1799FFFB" w14:textId="77777777" w:rsidR="0010015A" w:rsidRDefault="0010015A" w:rsidP="0010015A">
      <w:pPr>
        <w:spacing w:after="0" w:line="240" w:lineRule="auto"/>
        <w:rPr>
          <w:rFonts w:ascii="Arial" w:hAnsi="Arial" w:cs="Arial"/>
        </w:rPr>
      </w:pPr>
    </w:p>
    <w:p w14:paraId="09FDF1B7" w14:textId="77777777" w:rsidR="00A44EC6" w:rsidRDefault="00A44EC6" w:rsidP="009F2C95">
      <w:pPr>
        <w:spacing w:after="0" w:line="240" w:lineRule="auto"/>
        <w:rPr>
          <w:rFonts w:ascii="Arial" w:hAnsi="Arial" w:cs="Arial"/>
          <w:b/>
          <w:bCs/>
          <w:u w:val="single"/>
        </w:rPr>
      </w:pPr>
      <w:r w:rsidRPr="0010015A">
        <w:rPr>
          <w:rFonts w:ascii="Arial" w:hAnsi="Arial" w:cs="Arial"/>
          <w:b/>
          <w:bCs/>
          <w:u w:val="single"/>
        </w:rPr>
        <w:t>Research Conducted Outside UK</w:t>
      </w:r>
    </w:p>
    <w:p w14:paraId="6E2EAF6D" w14:textId="77777777" w:rsidR="00C123CA" w:rsidRPr="0010015A" w:rsidRDefault="00C123CA" w:rsidP="009F2C95">
      <w:pPr>
        <w:spacing w:after="0" w:line="240" w:lineRule="auto"/>
        <w:rPr>
          <w:rFonts w:ascii="Arial" w:hAnsi="Arial" w:cs="Arial"/>
          <w:b/>
          <w:bCs/>
          <w:u w:val="single"/>
        </w:rPr>
      </w:pPr>
    </w:p>
    <w:p w14:paraId="100CE069" w14:textId="77777777" w:rsidR="0010015A" w:rsidRDefault="00A44EC6" w:rsidP="0010015A">
      <w:pPr>
        <w:spacing w:after="0" w:line="240" w:lineRule="auto"/>
        <w:rPr>
          <w:rFonts w:ascii="Arial" w:hAnsi="Arial" w:cs="Arial"/>
          <w:bCs/>
        </w:rPr>
      </w:pPr>
      <w:r w:rsidRPr="007C2001">
        <w:rPr>
          <w:rFonts w:ascii="Arial" w:hAnsi="Arial" w:cs="Arial"/>
          <w:bCs/>
        </w:rPr>
        <w:t>It is the responsibility of researchers to ensure they are familiar with the relevant legislative and regulatory requirements</w:t>
      </w:r>
      <w:r w:rsidR="00C123CA">
        <w:rPr>
          <w:rFonts w:ascii="Arial" w:hAnsi="Arial" w:cs="Arial"/>
          <w:bCs/>
        </w:rPr>
        <w:t xml:space="preserve">, customs </w:t>
      </w:r>
      <w:r w:rsidRPr="007C2001">
        <w:rPr>
          <w:rFonts w:ascii="Arial" w:hAnsi="Arial" w:cs="Arial"/>
          <w:bCs/>
        </w:rPr>
        <w:t xml:space="preserve">and practices in the countries in which they are undertaking the research. </w:t>
      </w:r>
      <w:r w:rsidR="00C123CA">
        <w:rPr>
          <w:rFonts w:ascii="Arial" w:hAnsi="Arial" w:cs="Arial"/>
          <w:bCs/>
        </w:rPr>
        <w:t xml:space="preserve">Researchers are also responsible for ensuring appropriate translations are available if required. </w:t>
      </w:r>
    </w:p>
    <w:p w14:paraId="5909E0B4" w14:textId="77777777" w:rsidR="00A44EC6" w:rsidRPr="007C2001" w:rsidRDefault="00A44EC6" w:rsidP="0010015A">
      <w:pPr>
        <w:spacing w:after="0" w:line="240" w:lineRule="auto"/>
        <w:rPr>
          <w:rFonts w:ascii="Arial" w:hAnsi="Arial" w:cs="Arial"/>
          <w:bCs/>
        </w:rPr>
      </w:pPr>
    </w:p>
    <w:p w14:paraId="0BB2CEED" w14:textId="77777777" w:rsidR="00834208" w:rsidRDefault="00834208" w:rsidP="0010015A">
      <w:pPr>
        <w:spacing w:after="0" w:line="240" w:lineRule="auto"/>
        <w:rPr>
          <w:rFonts w:ascii="Arial" w:hAnsi="Arial" w:cs="Arial"/>
          <w:b/>
        </w:rPr>
      </w:pPr>
    </w:p>
    <w:p w14:paraId="22180A7C" w14:textId="77777777" w:rsidR="00A0321F" w:rsidRDefault="00A0321F" w:rsidP="0010015A">
      <w:pPr>
        <w:spacing w:after="0" w:line="240" w:lineRule="auto"/>
        <w:rPr>
          <w:rFonts w:ascii="Arial" w:hAnsi="Arial" w:cs="Arial"/>
          <w:b/>
        </w:rPr>
      </w:pPr>
    </w:p>
    <w:p w14:paraId="6AFE3AF2" w14:textId="540AC021" w:rsidR="009F2C95" w:rsidRPr="00193D7D" w:rsidRDefault="00A44EC6" w:rsidP="0010015A">
      <w:pPr>
        <w:spacing w:after="0" w:line="240" w:lineRule="auto"/>
        <w:rPr>
          <w:rFonts w:ascii="Arial" w:hAnsi="Arial" w:cs="Arial"/>
          <w:b/>
          <w:u w:val="single"/>
        </w:rPr>
      </w:pPr>
      <w:r w:rsidRPr="00193D7D">
        <w:rPr>
          <w:rFonts w:ascii="Arial" w:hAnsi="Arial" w:cs="Arial"/>
          <w:b/>
          <w:u w:val="single"/>
        </w:rPr>
        <w:t>Data Protection</w:t>
      </w:r>
    </w:p>
    <w:p w14:paraId="3B799AE3" w14:textId="77777777" w:rsidR="00193D7D" w:rsidRDefault="00193D7D" w:rsidP="0010015A">
      <w:pPr>
        <w:spacing w:after="0" w:line="240" w:lineRule="auto"/>
        <w:rPr>
          <w:rFonts w:ascii="Arial" w:hAnsi="Arial" w:cs="Arial"/>
          <w:b/>
        </w:rPr>
      </w:pPr>
    </w:p>
    <w:p w14:paraId="362842C9" w14:textId="77777777" w:rsidR="00A44EC6" w:rsidRDefault="00A44EC6" w:rsidP="0010015A">
      <w:pPr>
        <w:spacing w:after="0" w:line="240" w:lineRule="auto"/>
        <w:rPr>
          <w:rFonts w:ascii="Arial" w:hAnsi="Arial" w:cs="Arial"/>
        </w:rPr>
      </w:pPr>
      <w:r w:rsidRPr="007C2001">
        <w:rPr>
          <w:rFonts w:ascii="Arial" w:hAnsi="Arial" w:cs="Arial"/>
        </w:rPr>
        <w:t xml:space="preserve">Where research is conducted outside of the UK it is the responsibility of the researcher to ensure that processing of personal data complies with the legislative requirements of that country.  The researcher must also ensure that any transfer of data from the UK complies with UK data protection legislation and University policy, including putting in place data sharing/processing agreements where necessary.  Please contact the Information Compliance Unit to discuss requirements prior to any transfer of data - </w:t>
      </w:r>
      <w:hyperlink r:id="rId8" w:history="1">
        <w:r w:rsidRPr="007C2001">
          <w:rPr>
            <w:rStyle w:val="Hyperlink"/>
            <w:rFonts w:ascii="Arial" w:hAnsi="Arial" w:cs="Arial"/>
          </w:rPr>
          <w:t>info.compliance@qub.ac.uk</w:t>
        </w:r>
      </w:hyperlink>
      <w:r w:rsidRPr="007C2001">
        <w:rPr>
          <w:rFonts w:ascii="Arial" w:hAnsi="Arial" w:cs="Arial"/>
        </w:rPr>
        <w:t> </w:t>
      </w:r>
    </w:p>
    <w:p w14:paraId="4196F003" w14:textId="77777777" w:rsidR="00211D11" w:rsidRDefault="00211D11" w:rsidP="0010015A">
      <w:pPr>
        <w:spacing w:after="0" w:line="240" w:lineRule="auto"/>
        <w:rPr>
          <w:rFonts w:ascii="Arial" w:hAnsi="Arial" w:cs="Arial"/>
        </w:rPr>
      </w:pPr>
    </w:p>
    <w:p w14:paraId="56827882" w14:textId="1A6E322A" w:rsidR="00A44EC6" w:rsidRPr="00193D7D" w:rsidRDefault="00A44EC6" w:rsidP="0010015A">
      <w:pPr>
        <w:spacing w:after="0" w:line="240" w:lineRule="auto"/>
        <w:rPr>
          <w:rFonts w:ascii="Arial" w:hAnsi="Arial" w:cs="Arial"/>
          <w:b/>
          <w:u w:val="single"/>
        </w:rPr>
      </w:pPr>
      <w:r w:rsidRPr="00193D7D">
        <w:rPr>
          <w:rFonts w:ascii="Arial" w:hAnsi="Arial" w:cs="Arial"/>
          <w:b/>
          <w:u w:val="single"/>
        </w:rPr>
        <w:t>Indemnity</w:t>
      </w:r>
    </w:p>
    <w:p w14:paraId="10873E04" w14:textId="77777777" w:rsidR="00193D7D" w:rsidRPr="007C2001" w:rsidRDefault="00193D7D" w:rsidP="0010015A">
      <w:pPr>
        <w:spacing w:after="0" w:line="240" w:lineRule="auto"/>
        <w:rPr>
          <w:rFonts w:ascii="Arial" w:hAnsi="Arial" w:cs="Arial"/>
          <w:b/>
        </w:rPr>
      </w:pPr>
    </w:p>
    <w:p w14:paraId="6655EFC3" w14:textId="77777777" w:rsidR="00A44EC6" w:rsidRPr="007C2001" w:rsidRDefault="00A44EC6" w:rsidP="0010015A">
      <w:pPr>
        <w:spacing w:after="0" w:line="240" w:lineRule="auto"/>
        <w:rPr>
          <w:rFonts w:ascii="Arial" w:hAnsi="Arial" w:cs="Arial"/>
        </w:rPr>
      </w:pPr>
      <w:r w:rsidRPr="007C2001">
        <w:rPr>
          <w:rFonts w:ascii="Arial" w:hAnsi="Arial" w:cs="Arial"/>
        </w:rPr>
        <w:t>Where research is being conducted outside of QUB for a ‘</w:t>
      </w:r>
      <w:r w:rsidRPr="007C2001">
        <w:rPr>
          <w:rFonts w:ascii="Arial" w:hAnsi="Arial" w:cs="Arial"/>
          <w:i/>
        </w:rPr>
        <w:t>Medicinal Purpose’</w:t>
      </w:r>
      <w:r w:rsidRPr="007C2001">
        <w:rPr>
          <w:rFonts w:ascii="Arial" w:hAnsi="Arial" w:cs="Arial"/>
        </w:rPr>
        <w:t xml:space="preserve"> and QUB are the Sponsor/</w:t>
      </w:r>
      <w:r w:rsidR="0010015A">
        <w:rPr>
          <w:rFonts w:ascii="Arial" w:hAnsi="Arial" w:cs="Arial"/>
        </w:rPr>
        <w:t>entity legally responsible</w:t>
      </w:r>
      <w:r w:rsidRPr="007C2001">
        <w:rPr>
          <w:rFonts w:ascii="Arial" w:hAnsi="Arial" w:cs="Arial"/>
        </w:rPr>
        <w:t xml:space="preserve"> then consideration will need to be given to indemnity arrangements. Under the University’s Clinical Trial Policy</w:t>
      </w:r>
      <w:r w:rsidRPr="007C2001">
        <w:rPr>
          <w:rFonts w:ascii="Arial" w:hAnsi="Arial" w:cs="Arial"/>
          <w:b/>
        </w:rPr>
        <w:t xml:space="preserve"> Medicinal Purpose </w:t>
      </w:r>
      <w:r w:rsidRPr="007C2001">
        <w:rPr>
          <w:rFonts w:ascii="Arial" w:hAnsi="Arial" w:cs="Arial"/>
        </w:rPr>
        <w:t xml:space="preserve">is defined as: </w:t>
      </w:r>
    </w:p>
    <w:p w14:paraId="09DBF232" w14:textId="77777777" w:rsidR="00A44EC6" w:rsidRPr="007C2001" w:rsidRDefault="00A44EC6" w:rsidP="0010015A">
      <w:pPr>
        <w:pStyle w:val="BodyTextIndent3"/>
        <w:ind w:left="-851"/>
        <w:rPr>
          <w:rFonts w:ascii="Arial" w:hAnsi="Arial" w:cs="Arial"/>
          <w:sz w:val="22"/>
          <w:szCs w:val="22"/>
        </w:rPr>
      </w:pPr>
    </w:p>
    <w:p w14:paraId="55E72049" w14:textId="77777777" w:rsidR="00A44EC6" w:rsidRPr="0010015A" w:rsidRDefault="00A44EC6" w:rsidP="0010015A">
      <w:pPr>
        <w:pStyle w:val="BodyTextIndent3"/>
        <w:numPr>
          <w:ilvl w:val="0"/>
          <w:numId w:val="5"/>
        </w:numPr>
        <w:tabs>
          <w:tab w:val="num" w:pos="360"/>
        </w:tabs>
        <w:ind w:left="360"/>
        <w:rPr>
          <w:rFonts w:ascii="Arial" w:hAnsi="Arial" w:cs="Arial"/>
          <w:i/>
          <w:sz w:val="22"/>
          <w:szCs w:val="22"/>
        </w:rPr>
      </w:pPr>
      <w:r w:rsidRPr="0010015A">
        <w:rPr>
          <w:rFonts w:ascii="Arial" w:hAnsi="Arial" w:cs="Arial"/>
          <w:i/>
          <w:sz w:val="22"/>
          <w:szCs w:val="22"/>
        </w:rPr>
        <w:t xml:space="preserve">treating or preventing disease or diagnosing disease or </w:t>
      </w:r>
    </w:p>
    <w:p w14:paraId="1ECE6C3C" w14:textId="77777777" w:rsidR="00A44EC6" w:rsidRPr="0010015A" w:rsidRDefault="00A44EC6" w:rsidP="0010015A">
      <w:pPr>
        <w:pStyle w:val="BodyTextIndent3"/>
        <w:numPr>
          <w:ilvl w:val="0"/>
          <w:numId w:val="5"/>
        </w:numPr>
        <w:tabs>
          <w:tab w:val="num" w:pos="360"/>
        </w:tabs>
        <w:ind w:left="360"/>
        <w:rPr>
          <w:rFonts w:ascii="Arial" w:hAnsi="Arial" w:cs="Arial"/>
          <w:i/>
          <w:sz w:val="22"/>
          <w:szCs w:val="22"/>
        </w:rPr>
      </w:pPr>
      <w:r w:rsidRPr="0010015A">
        <w:rPr>
          <w:rFonts w:ascii="Arial" w:hAnsi="Arial" w:cs="Arial"/>
          <w:i/>
          <w:sz w:val="22"/>
          <w:szCs w:val="22"/>
        </w:rPr>
        <w:t>ascertaining the existence degree of or extent of a physiological condition or</w:t>
      </w:r>
    </w:p>
    <w:p w14:paraId="701AF9DC" w14:textId="77777777" w:rsidR="00A44EC6" w:rsidRPr="0010015A" w:rsidRDefault="00A44EC6" w:rsidP="0010015A">
      <w:pPr>
        <w:pStyle w:val="BodyTextIndent3"/>
        <w:numPr>
          <w:ilvl w:val="0"/>
          <w:numId w:val="5"/>
        </w:numPr>
        <w:tabs>
          <w:tab w:val="num" w:pos="360"/>
        </w:tabs>
        <w:ind w:left="360"/>
        <w:rPr>
          <w:rFonts w:ascii="Arial" w:hAnsi="Arial" w:cs="Arial"/>
          <w:i/>
          <w:sz w:val="22"/>
          <w:szCs w:val="22"/>
        </w:rPr>
      </w:pPr>
      <w:r w:rsidRPr="0010015A">
        <w:rPr>
          <w:rFonts w:ascii="Arial" w:hAnsi="Arial" w:cs="Arial"/>
          <w:i/>
          <w:sz w:val="22"/>
          <w:szCs w:val="22"/>
        </w:rPr>
        <w:t xml:space="preserve">assisting with or altering in any way the process of conception or </w:t>
      </w:r>
    </w:p>
    <w:p w14:paraId="55F05260" w14:textId="77777777" w:rsidR="00A44EC6" w:rsidRPr="0010015A" w:rsidRDefault="00A44EC6" w:rsidP="0010015A">
      <w:pPr>
        <w:pStyle w:val="BodyTextIndent3"/>
        <w:numPr>
          <w:ilvl w:val="0"/>
          <w:numId w:val="5"/>
        </w:numPr>
        <w:tabs>
          <w:tab w:val="num" w:pos="360"/>
        </w:tabs>
        <w:ind w:left="360"/>
        <w:rPr>
          <w:rFonts w:ascii="Arial" w:hAnsi="Arial" w:cs="Arial"/>
          <w:i/>
          <w:sz w:val="22"/>
          <w:szCs w:val="22"/>
        </w:rPr>
      </w:pPr>
      <w:r w:rsidRPr="0010015A">
        <w:rPr>
          <w:rFonts w:ascii="Arial" w:hAnsi="Arial" w:cs="Arial"/>
          <w:i/>
          <w:sz w:val="22"/>
          <w:szCs w:val="22"/>
        </w:rPr>
        <w:t>investigating or participating in methods of contraception or</w:t>
      </w:r>
    </w:p>
    <w:p w14:paraId="7F95049D" w14:textId="77777777" w:rsidR="00A44EC6" w:rsidRPr="0010015A" w:rsidRDefault="00A44EC6" w:rsidP="0010015A">
      <w:pPr>
        <w:pStyle w:val="BodyTextIndent3"/>
        <w:numPr>
          <w:ilvl w:val="0"/>
          <w:numId w:val="5"/>
        </w:numPr>
        <w:tabs>
          <w:tab w:val="num" w:pos="360"/>
        </w:tabs>
        <w:ind w:left="360"/>
        <w:rPr>
          <w:rFonts w:ascii="Arial" w:hAnsi="Arial" w:cs="Arial"/>
          <w:i/>
          <w:sz w:val="22"/>
          <w:szCs w:val="22"/>
        </w:rPr>
      </w:pPr>
      <w:r w:rsidRPr="0010015A">
        <w:rPr>
          <w:rFonts w:ascii="Arial" w:hAnsi="Arial" w:cs="Arial"/>
          <w:i/>
          <w:sz w:val="22"/>
          <w:szCs w:val="22"/>
        </w:rPr>
        <w:t>inducing anaesthesia or</w:t>
      </w:r>
    </w:p>
    <w:p w14:paraId="12DEEFC7" w14:textId="77777777" w:rsidR="00A44EC6" w:rsidRPr="0010015A" w:rsidRDefault="00A44EC6" w:rsidP="0010015A">
      <w:pPr>
        <w:pStyle w:val="BodyTextIndent3"/>
        <w:numPr>
          <w:ilvl w:val="0"/>
          <w:numId w:val="5"/>
        </w:numPr>
        <w:tabs>
          <w:tab w:val="num" w:pos="360"/>
        </w:tabs>
        <w:ind w:left="360"/>
        <w:rPr>
          <w:rFonts w:ascii="Arial" w:hAnsi="Arial" w:cs="Arial"/>
          <w:i/>
          <w:sz w:val="22"/>
          <w:szCs w:val="22"/>
        </w:rPr>
      </w:pPr>
      <w:r w:rsidRPr="0010015A">
        <w:rPr>
          <w:rFonts w:ascii="Arial" w:hAnsi="Arial" w:cs="Arial"/>
          <w:i/>
          <w:sz w:val="22"/>
          <w:szCs w:val="22"/>
        </w:rPr>
        <w:t>otherwise preventing or interfering with the normal operation of a physiological function</w:t>
      </w:r>
    </w:p>
    <w:p w14:paraId="0DA158C6" w14:textId="77777777" w:rsidR="00A44EC6" w:rsidRPr="007C2001" w:rsidRDefault="00A44EC6" w:rsidP="0010015A">
      <w:pPr>
        <w:pStyle w:val="BodyTextIndent3"/>
        <w:tabs>
          <w:tab w:val="num" w:pos="360"/>
        </w:tabs>
        <w:ind w:left="360"/>
        <w:rPr>
          <w:rFonts w:ascii="Arial" w:hAnsi="Arial" w:cs="Arial"/>
          <w:sz w:val="22"/>
          <w:szCs w:val="22"/>
        </w:rPr>
      </w:pPr>
    </w:p>
    <w:p w14:paraId="3C07B08D" w14:textId="2F0353DC" w:rsidR="00A44EC6" w:rsidRPr="007C2001" w:rsidRDefault="00A44EC6" w:rsidP="0010015A">
      <w:pPr>
        <w:spacing w:after="0" w:line="240" w:lineRule="auto"/>
        <w:rPr>
          <w:rFonts w:ascii="Arial" w:hAnsi="Arial" w:cs="Arial"/>
        </w:rPr>
      </w:pPr>
      <w:bookmarkStart w:id="1" w:name="_Hlk189737863"/>
      <w:r w:rsidRPr="007C2001">
        <w:rPr>
          <w:rFonts w:ascii="Arial" w:hAnsi="Arial" w:cs="Arial"/>
        </w:rPr>
        <w:t>A referral may be require</w:t>
      </w:r>
      <w:r w:rsidR="00BD6521">
        <w:rPr>
          <w:rFonts w:ascii="Arial" w:hAnsi="Arial" w:cs="Arial"/>
        </w:rPr>
        <w:t>d</w:t>
      </w:r>
      <w:r w:rsidRPr="007C2001">
        <w:rPr>
          <w:rFonts w:ascii="Arial" w:hAnsi="Arial" w:cs="Arial"/>
        </w:rPr>
        <w:t xml:space="preserve"> to the University Insurers and </w:t>
      </w:r>
      <w:r w:rsidRPr="004B20F0">
        <w:rPr>
          <w:rFonts w:ascii="Arial" w:hAnsi="Arial" w:cs="Arial"/>
        </w:rPr>
        <w:t xml:space="preserve">there may be additional costs involved. </w:t>
      </w:r>
      <w:r w:rsidR="003D6AC8" w:rsidRPr="004B20F0">
        <w:rPr>
          <w:rFonts w:ascii="Arial" w:hAnsi="Arial" w:cs="Arial"/>
        </w:rPr>
        <w:t>Any additional insurance costs</w:t>
      </w:r>
      <w:r w:rsidR="00F51065" w:rsidRPr="004B20F0">
        <w:rPr>
          <w:rFonts w:ascii="Arial" w:hAnsi="Arial" w:cs="Arial"/>
        </w:rPr>
        <w:t xml:space="preserve"> </w:t>
      </w:r>
      <w:r w:rsidR="003D6AC8" w:rsidRPr="004B20F0">
        <w:rPr>
          <w:rFonts w:ascii="Arial" w:hAnsi="Arial" w:cs="Arial"/>
        </w:rPr>
        <w:t>must</w:t>
      </w:r>
      <w:r w:rsidR="00F51065" w:rsidRPr="004B20F0">
        <w:rPr>
          <w:rFonts w:ascii="Arial" w:hAnsi="Arial" w:cs="Arial"/>
        </w:rPr>
        <w:t xml:space="preserve"> be </w:t>
      </w:r>
      <w:r w:rsidR="003D6AC8" w:rsidRPr="004B20F0">
        <w:rPr>
          <w:rFonts w:ascii="Arial" w:hAnsi="Arial" w:cs="Arial"/>
        </w:rPr>
        <w:t xml:space="preserve">met </w:t>
      </w:r>
      <w:r w:rsidR="00F51065" w:rsidRPr="004B20F0">
        <w:rPr>
          <w:rFonts w:ascii="Arial" w:hAnsi="Arial" w:cs="Arial"/>
        </w:rPr>
        <w:t xml:space="preserve">by the research team. </w:t>
      </w:r>
      <w:r w:rsidRPr="004B20F0">
        <w:rPr>
          <w:rFonts w:ascii="Arial" w:hAnsi="Arial" w:cs="Arial"/>
        </w:rPr>
        <w:t>Please contact</w:t>
      </w:r>
      <w:r w:rsidRPr="007C2001">
        <w:rPr>
          <w:rFonts w:ascii="Arial" w:hAnsi="Arial" w:cs="Arial"/>
        </w:rPr>
        <w:t xml:space="preserve"> Research Governance if you have any queries: </w:t>
      </w:r>
      <w:hyperlink r:id="rId9" w:history="1">
        <w:r w:rsidRPr="007C2001">
          <w:rPr>
            <w:rStyle w:val="Hyperlink"/>
            <w:rFonts w:ascii="Arial" w:hAnsi="Arial" w:cs="Arial"/>
          </w:rPr>
          <w:t>researchgovernance@qub.ac.uk</w:t>
        </w:r>
      </w:hyperlink>
    </w:p>
    <w:bookmarkEnd w:id="1"/>
    <w:p w14:paraId="0E0CDF74" w14:textId="257DCBED" w:rsidR="00193D7D" w:rsidRDefault="00193D7D">
      <w:pPr>
        <w:rPr>
          <w:rFonts w:ascii="Arial" w:hAnsi="Arial" w:cs="Arial"/>
        </w:rPr>
      </w:pPr>
      <w:r>
        <w:rPr>
          <w:rFonts w:ascii="Arial" w:hAnsi="Arial" w:cs="Arial"/>
        </w:rPr>
        <w:br w:type="page"/>
      </w:r>
    </w:p>
    <w:p w14:paraId="6605063B" w14:textId="77777777" w:rsidR="0088421D" w:rsidRPr="007C2001" w:rsidRDefault="0088421D" w:rsidP="0010015A">
      <w:pPr>
        <w:spacing w:after="0" w:line="240" w:lineRule="auto"/>
        <w:rPr>
          <w:rFonts w:ascii="Arial" w:hAnsi="Arial" w:cs="Arial"/>
        </w:rPr>
      </w:pPr>
    </w:p>
    <w:p w14:paraId="17B324A0" w14:textId="77777777" w:rsidR="00A0321F" w:rsidRDefault="00A0321F" w:rsidP="0096331D">
      <w:pPr>
        <w:spacing w:after="0" w:line="240" w:lineRule="auto"/>
        <w:jc w:val="center"/>
        <w:rPr>
          <w:rFonts w:ascii="Arial" w:hAnsi="Arial" w:cs="Arial"/>
          <w:b/>
          <w:bCs/>
          <w:caps/>
        </w:rPr>
      </w:pPr>
    </w:p>
    <w:p w14:paraId="1EE52189" w14:textId="266BFC19" w:rsidR="00C76332" w:rsidRDefault="004B19DE" w:rsidP="0096331D">
      <w:pPr>
        <w:spacing w:after="0" w:line="240" w:lineRule="auto"/>
        <w:jc w:val="center"/>
        <w:rPr>
          <w:rFonts w:ascii="Arial" w:hAnsi="Arial" w:cs="Arial"/>
          <w:b/>
          <w:bCs/>
          <w:caps/>
        </w:rPr>
      </w:pPr>
      <w:r w:rsidRPr="00211D11">
        <w:rPr>
          <w:rFonts w:ascii="Arial" w:hAnsi="Arial" w:cs="Arial"/>
          <w:b/>
          <w:bCs/>
          <w:caps/>
        </w:rPr>
        <w:t>Frequently Asked Questions</w:t>
      </w:r>
    </w:p>
    <w:p w14:paraId="574447AE" w14:textId="77777777" w:rsidR="00211D11" w:rsidRPr="00211D11" w:rsidRDefault="00211D11" w:rsidP="0010015A">
      <w:pPr>
        <w:spacing w:after="0" w:line="240" w:lineRule="auto"/>
        <w:rPr>
          <w:rFonts w:ascii="Arial" w:hAnsi="Arial" w:cs="Arial"/>
          <w:b/>
          <w:bCs/>
          <w:caps/>
        </w:rPr>
      </w:pPr>
    </w:p>
    <w:p w14:paraId="717EBFEA" w14:textId="77777777" w:rsidR="00C76332" w:rsidRPr="00211D11" w:rsidRDefault="00C76332" w:rsidP="0010015A">
      <w:pPr>
        <w:spacing w:after="0" w:line="240" w:lineRule="auto"/>
        <w:rPr>
          <w:rFonts w:ascii="Arial" w:hAnsi="Arial" w:cs="Arial"/>
          <w:b/>
          <w:u w:val="single"/>
        </w:rPr>
      </w:pPr>
      <w:r w:rsidRPr="00211D11">
        <w:rPr>
          <w:rFonts w:ascii="Arial" w:hAnsi="Arial" w:cs="Arial"/>
          <w:b/>
          <w:u w:val="single"/>
        </w:rPr>
        <w:t>How will I know if my research is suitable?</w:t>
      </w:r>
    </w:p>
    <w:p w14:paraId="26956ED1" w14:textId="77777777" w:rsidR="005F5714" w:rsidRDefault="005F5714" w:rsidP="0010015A">
      <w:pPr>
        <w:spacing w:after="0" w:line="240" w:lineRule="auto"/>
        <w:rPr>
          <w:rFonts w:ascii="Arial" w:hAnsi="Arial" w:cs="Arial"/>
        </w:rPr>
      </w:pPr>
      <w:r>
        <w:rPr>
          <w:rFonts w:ascii="Arial" w:hAnsi="Arial" w:cs="Arial"/>
        </w:rPr>
        <w:t>If the lead institution on a collaborative research project has obtained, or will obtain, ethical approval, then the Acknowledgement of Existing Ethical Approval may be appropriate.</w:t>
      </w:r>
    </w:p>
    <w:p w14:paraId="4DC916AD" w14:textId="77777777" w:rsidR="005F5714" w:rsidRDefault="005F5714" w:rsidP="0010015A">
      <w:pPr>
        <w:spacing w:after="0" w:line="240" w:lineRule="auto"/>
        <w:rPr>
          <w:rFonts w:ascii="Arial" w:hAnsi="Arial" w:cs="Arial"/>
        </w:rPr>
      </w:pPr>
      <w:r>
        <w:rPr>
          <w:rFonts w:ascii="Arial" w:hAnsi="Arial" w:cs="Arial"/>
        </w:rPr>
        <w:t>Or, if you are conducting research in another country and th</w:t>
      </w:r>
      <w:r w:rsidR="00886CC0">
        <w:rPr>
          <w:rFonts w:ascii="Arial" w:hAnsi="Arial" w:cs="Arial"/>
        </w:rPr>
        <w:t xml:space="preserve">at country has a requirement for REC review by one of its own institutional committees then the Acknowledgement of Existing Ethical Approval may be appropriate. </w:t>
      </w:r>
    </w:p>
    <w:p w14:paraId="3677C104" w14:textId="77777777" w:rsidR="00310A2B" w:rsidRPr="007C2001" w:rsidRDefault="00310A2B" w:rsidP="0010015A">
      <w:pPr>
        <w:spacing w:after="0" w:line="240" w:lineRule="auto"/>
        <w:rPr>
          <w:rFonts w:ascii="Arial" w:hAnsi="Arial" w:cs="Arial"/>
        </w:rPr>
      </w:pPr>
    </w:p>
    <w:p w14:paraId="2B348BF3" w14:textId="77777777" w:rsidR="00C76332" w:rsidRPr="00211D11" w:rsidRDefault="00C76332" w:rsidP="0010015A">
      <w:pPr>
        <w:spacing w:after="0" w:line="240" w:lineRule="auto"/>
        <w:rPr>
          <w:rFonts w:ascii="Arial" w:hAnsi="Arial" w:cs="Arial"/>
          <w:b/>
          <w:u w:val="single"/>
        </w:rPr>
      </w:pPr>
      <w:r w:rsidRPr="00211D11">
        <w:rPr>
          <w:rFonts w:ascii="Arial" w:hAnsi="Arial" w:cs="Arial"/>
          <w:b/>
          <w:u w:val="single"/>
        </w:rPr>
        <w:t>How will I know if the other institution</w:t>
      </w:r>
      <w:r w:rsidR="00213EF4" w:rsidRPr="00211D11">
        <w:rPr>
          <w:rFonts w:ascii="Arial" w:hAnsi="Arial" w:cs="Arial"/>
          <w:b/>
          <w:u w:val="single"/>
        </w:rPr>
        <w:t>’</w:t>
      </w:r>
      <w:r w:rsidRPr="00211D11">
        <w:rPr>
          <w:rFonts w:ascii="Arial" w:hAnsi="Arial" w:cs="Arial"/>
          <w:b/>
          <w:u w:val="single"/>
        </w:rPr>
        <w:t>s ethical review and approval is suitable?</w:t>
      </w:r>
    </w:p>
    <w:p w14:paraId="19E9A66C" w14:textId="77777777" w:rsidR="00310A2B" w:rsidRDefault="00C76332" w:rsidP="0010015A">
      <w:pPr>
        <w:spacing w:after="0" w:line="240" w:lineRule="auto"/>
        <w:rPr>
          <w:rFonts w:ascii="Arial" w:hAnsi="Arial" w:cs="Arial"/>
        </w:rPr>
      </w:pPr>
      <w:r w:rsidRPr="007C2001">
        <w:rPr>
          <w:rFonts w:ascii="Arial" w:hAnsi="Arial" w:cs="Arial"/>
        </w:rPr>
        <w:t xml:space="preserve">To be suitable for the Faculty REC </w:t>
      </w:r>
      <w:r w:rsidR="00310A2B" w:rsidRPr="007C2001">
        <w:rPr>
          <w:rFonts w:ascii="Arial" w:hAnsi="Arial" w:cs="Arial"/>
        </w:rPr>
        <w:t>A</w:t>
      </w:r>
      <w:r w:rsidR="00213EF4" w:rsidRPr="007C2001">
        <w:rPr>
          <w:rFonts w:ascii="Arial" w:hAnsi="Arial" w:cs="Arial"/>
        </w:rPr>
        <w:t>cknowledgment</w:t>
      </w:r>
      <w:r w:rsidRPr="007C2001">
        <w:rPr>
          <w:rFonts w:ascii="Arial" w:hAnsi="Arial" w:cs="Arial"/>
        </w:rPr>
        <w:t xml:space="preserve"> process, the ethical review from the other institution must be </w:t>
      </w:r>
      <w:r w:rsidR="00D0481C" w:rsidRPr="007C2001">
        <w:rPr>
          <w:rFonts w:ascii="Arial" w:hAnsi="Arial" w:cs="Arial"/>
        </w:rPr>
        <w:t>as robust as that of QUB.</w:t>
      </w:r>
      <w:r w:rsidR="00310A2B" w:rsidRPr="007C2001">
        <w:rPr>
          <w:rFonts w:ascii="Arial" w:hAnsi="Arial" w:cs="Arial"/>
        </w:rPr>
        <w:t xml:space="preserve"> It is the responsibility of the QUB lead (staff member/supervisor in the case of student projects) to ensure the study documentation is of a similar standard expected by QUB.</w:t>
      </w:r>
    </w:p>
    <w:p w14:paraId="1FAA1BBD" w14:textId="77777777" w:rsidR="00F01D08" w:rsidRPr="007C2001" w:rsidRDefault="00F01D08" w:rsidP="0010015A">
      <w:pPr>
        <w:spacing w:after="0" w:line="240" w:lineRule="auto"/>
        <w:rPr>
          <w:rFonts w:ascii="Arial" w:hAnsi="Arial" w:cs="Arial"/>
          <w:u w:val="single"/>
        </w:rPr>
      </w:pPr>
    </w:p>
    <w:p w14:paraId="33A2391A" w14:textId="77777777" w:rsidR="00ED5221" w:rsidRPr="007C2001" w:rsidRDefault="00D0481C" w:rsidP="0010015A">
      <w:pPr>
        <w:spacing w:after="0" w:line="240" w:lineRule="auto"/>
        <w:rPr>
          <w:rFonts w:ascii="Arial" w:hAnsi="Arial" w:cs="Arial"/>
        </w:rPr>
      </w:pPr>
      <w:r w:rsidRPr="007C2001">
        <w:rPr>
          <w:rFonts w:ascii="Arial" w:hAnsi="Arial" w:cs="Arial"/>
        </w:rPr>
        <w:t>Whether a study is suitable for the A</w:t>
      </w:r>
      <w:r w:rsidR="00213EF4" w:rsidRPr="007C2001">
        <w:rPr>
          <w:rFonts w:ascii="Arial" w:hAnsi="Arial" w:cs="Arial"/>
        </w:rPr>
        <w:t>cknowledgement</w:t>
      </w:r>
      <w:r w:rsidRPr="007C2001">
        <w:rPr>
          <w:rFonts w:ascii="Arial" w:hAnsi="Arial" w:cs="Arial"/>
        </w:rPr>
        <w:t xml:space="preserve"> process is considered on a case by case basis, depending on the Institution that conducted the ethics review.</w:t>
      </w:r>
    </w:p>
    <w:p w14:paraId="7175794D" w14:textId="77777777" w:rsidR="00C94D3A" w:rsidRPr="007C2001" w:rsidRDefault="00C94D3A" w:rsidP="0010015A">
      <w:pPr>
        <w:spacing w:after="0" w:line="240" w:lineRule="auto"/>
        <w:rPr>
          <w:rFonts w:ascii="Arial" w:hAnsi="Arial" w:cs="Arial"/>
          <w:u w:val="single"/>
        </w:rPr>
      </w:pPr>
    </w:p>
    <w:p w14:paraId="42BB7D87" w14:textId="77777777" w:rsidR="00ED5221" w:rsidRPr="00211D11" w:rsidRDefault="00ED5221" w:rsidP="0010015A">
      <w:pPr>
        <w:spacing w:after="0" w:line="240" w:lineRule="auto"/>
        <w:rPr>
          <w:rFonts w:ascii="Arial" w:hAnsi="Arial" w:cs="Arial"/>
          <w:b/>
          <w:u w:val="single"/>
        </w:rPr>
      </w:pPr>
      <w:r w:rsidRPr="00211D11">
        <w:rPr>
          <w:rFonts w:ascii="Arial" w:hAnsi="Arial" w:cs="Arial"/>
          <w:b/>
          <w:u w:val="single"/>
        </w:rPr>
        <w:t>What is required for the A</w:t>
      </w:r>
      <w:r w:rsidR="00213EF4" w:rsidRPr="00211D11">
        <w:rPr>
          <w:rFonts w:ascii="Arial" w:hAnsi="Arial" w:cs="Arial"/>
          <w:b/>
          <w:u w:val="single"/>
        </w:rPr>
        <w:t>cknowledgement</w:t>
      </w:r>
      <w:r w:rsidRPr="00211D11">
        <w:rPr>
          <w:rFonts w:ascii="Arial" w:hAnsi="Arial" w:cs="Arial"/>
          <w:b/>
          <w:u w:val="single"/>
        </w:rPr>
        <w:t xml:space="preserve"> process?</w:t>
      </w:r>
    </w:p>
    <w:p w14:paraId="2DCB75F1" w14:textId="43038CB2" w:rsidR="00ED5221" w:rsidRPr="007C2001" w:rsidRDefault="00ED5221" w:rsidP="0010015A">
      <w:pPr>
        <w:spacing w:after="0" w:line="240" w:lineRule="auto"/>
        <w:rPr>
          <w:rFonts w:ascii="Arial" w:hAnsi="Arial" w:cs="Arial"/>
        </w:rPr>
      </w:pPr>
      <w:r w:rsidRPr="007C2001">
        <w:rPr>
          <w:rFonts w:ascii="Arial" w:hAnsi="Arial" w:cs="Arial"/>
        </w:rPr>
        <w:t xml:space="preserve">The </w:t>
      </w:r>
      <w:r w:rsidR="00213EF4" w:rsidRPr="007C2001">
        <w:rPr>
          <w:rFonts w:ascii="Arial" w:hAnsi="Arial" w:cs="Arial"/>
        </w:rPr>
        <w:t>Acknowledgement</w:t>
      </w:r>
      <w:r w:rsidRPr="007C2001">
        <w:rPr>
          <w:rFonts w:ascii="Arial" w:hAnsi="Arial" w:cs="Arial"/>
        </w:rPr>
        <w:t xml:space="preserve"> of </w:t>
      </w:r>
      <w:r w:rsidR="00310A2B" w:rsidRPr="007C2001">
        <w:rPr>
          <w:rFonts w:ascii="Arial" w:hAnsi="Arial" w:cs="Arial"/>
        </w:rPr>
        <w:t>E</w:t>
      </w:r>
      <w:r w:rsidRPr="007C2001">
        <w:rPr>
          <w:rFonts w:ascii="Arial" w:hAnsi="Arial" w:cs="Arial"/>
        </w:rPr>
        <w:t xml:space="preserve">xisting </w:t>
      </w:r>
      <w:r w:rsidR="00310A2B" w:rsidRPr="007C2001">
        <w:rPr>
          <w:rFonts w:ascii="Arial" w:hAnsi="Arial" w:cs="Arial"/>
        </w:rPr>
        <w:t>E</w:t>
      </w:r>
      <w:r w:rsidRPr="007C2001">
        <w:rPr>
          <w:rFonts w:ascii="Arial" w:hAnsi="Arial" w:cs="Arial"/>
        </w:rPr>
        <w:t xml:space="preserve">thical </w:t>
      </w:r>
      <w:r w:rsidR="00310A2B" w:rsidRPr="007C2001">
        <w:rPr>
          <w:rFonts w:ascii="Arial" w:hAnsi="Arial" w:cs="Arial"/>
        </w:rPr>
        <w:t>A</w:t>
      </w:r>
      <w:r w:rsidRPr="007C2001">
        <w:rPr>
          <w:rFonts w:ascii="Arial" w:hAnsi="Arial" w:cs="Arial"/>
        </w:rPr>
        <w:t xml:space="preserve">pproval </w:t>
      </w:r>
      <w:r w:rsidR="00310A2B" w:rsidRPr="007C2001">
        <w:rPr>
          <w:rFonts w:ascii="Arial" w:hAnsi="Arial" w:cs="Arial"/>
        </w:rPr>
        <w:t>F</w:t>
      </w:r>
      <w:r w:rsidRPr="007C2001">
        <w:rPr>
          <w:rFonts w:ascii="Arial" w:hAnsi="Arial" w:cs="Arial"/>
        </w:rPr>
        <w:t>orm, completed and si</w:t>
      </w:r>
      <w:r w:rsidR="00C52202" w:rsidRPr="007C2001">
        <w:rPr>
          <w:rFonts w:ascii="Arial" w:hAnsi="Arial" w:cs="Arial"/>
        </w:rPr>
        <w:t>gn</w:t>
      </w:r>
      <w:r w:rsidRPr="007C2001">
        <w:rPr>
          <w:rFonts w:ascii="Arial" w:hAnsi="Arial" w:cs="Arial"/>
        </w:rPr>
        <w:t xml:space="preserve">ed by the </w:t>
      </w:r>
      <w:r w:rsidR="00F01D08">
        <w:rPr>
          <w:rFonts w:ascii="Arial" w:hAnsi="Arial" w:cs="Arial"/>
        </w:rPr>
        <w:t xml:space="preserve">QUB </w:t>
      </w:r>
      <w:r w:rsidRPr="007C2001">
        <w:rPr>
          <w:rFonts w:ascii="Arial" w:hAnsi="Arial" w:cs="Arial"/>
        </w:rPr>
        <w:t>Chief Investigator/Supervisor</w:t>
      </w:r>
      <w:r w:rsidR="004D7F1B" w:rsidRPr="007C2001">
        <w:rPr>
          <w:rFonts w:ascii="Arial" w:hAnsi="Arial" w:cs="Arial"/>
        </w:rPr>
        <w:t>, the Approval/Decision letter</w:t>
      </w:r>
      <w:r w:rsidRPr="007C2001">
        <w:rPr>
          <w:rFonts w:ascii="Arial" w:hAnsi="Arial" w:cs="Arial"/>
        </w:rPr>
        <w:t xml:space="preserve"> and all supporting documents that were reviewed by the approving institution such as:</w:t>
      </w:r>
    </w:p>
    <w:p w14:paraId="7178667B" w14:textId="77777777" w:rsidR="00ED5221" w:rsidRPr="007C2001" w:rsidRDefault="00ED5221" w:rsidP="0010015A">
      <w:pPr>
        <w:pStyle w:val="ListParagraph"/>
        <w:numPr>
          <w:ilvl w:val="0"/>
          <w:numId w:val="1"/>
        </w:numPr>
        <w:spacing w:after="0" w:line="240" w:lineRule="auto"/>
        <w:rPr>
          <w:rFonts w:ascii="Arial" w:hAnsi="Arial" w:cs="Arial"/>
        </w:rPr>
      </w:pPr>
      <w:r w:rsidRPr="007C2001">
        <w:rPr>
          <w:rFonts w:ascii="Arial" w:hAnsi="Arial" w:cs="Arial"/>
        </w:rPr>
        <w:t>Ethics Application Form;</w:t>
      </w:r>
    </w:p>
    <w:p w14:paraId="330064E9" w14:textId="77777777" w:rsidR="00ED5221" w:rsidRPr="007C2001" w:rsidRDefault="00ED5221" w:rsidP="0010015A">
      <w:pPr>
        <w:pStyle w:val="ListParagraph"/>
        <w:numPr>
          <w:ilvl w:val="0"/>
          <w:numId w:val="1"/>
        </w:numPr>
        <w:spacing w:after="0" w:line="240" w:lineRule="auto"/>
        <w:rPr>
          <w:rFonts w:ascii="Arial" w:hAnsi="Arial" w:cs="Arial"/>
        </w:rPr>
      </w:pPr>
      <w:r w:rsidRPr="007C2001">
        <w:rPr>
          <w:rFonts w:ascii="Arial" w:hAnsi="Arial" w:cs="Arial"/>
        </w:rPr>
        <w:t>Research Protocol</w:t>
      </w:r>
      <w:r w:rsidR="00C52202" w:rsidRPr="007C2001">
        <w:rPr>
          <w:rFonts w:ascii="Arial" w:hAnsi="Arial" w:cs="Arial"/>
        </w:rPr>
        <w:t>;</w:t>
      </w:r>
    </w:p>
    <w:p w14:paraId="312C0B99" w14:textId="77777777" w:rsidR="00ED5221" w:rsidRPr="007C2001" w:rsidRDefault="00ED5221" w:rsidP="0010015A">
      <w:pPr>
        <w:pStyle w:val="ListParagraph"/>
        <w:numPr>
          <w:ilvl w:val="0"/>
          <w:numId w:val="1"/>
        </w:numPr>
        <w:spacing w:after="0" w:line="240" w:lineRule="auto"/>
        <w:rPr>
          <w:rFonts w:ascii="Arial" w:hAnsi="Arial" w:cs="Arial"/>
        </w:rPr>
      </w:pPr>
      <w:r w:rsidRPr="007C2001">
        <w:rPr>
          <w:rFonts w:ascii="Arial" w:hAnsi="Arial" w:cs="Arial"/>
        </w:rPr>
        <w:t>Recruitment Material</w:t>
      </w:r>
      <w:r w:rsidR="00C52202" w:rsidRPr="007C2001">
        <w:rPr>
          <w:rFonts w:ascii="Arial" w:hAnsi="Arial" w:cs="Arial"/>
        </w:rPr>
        <w:t>;</w:t>
      </w:r>
    </w:p>
    <w:p w14:paraId="01C5B4F8" w14:textId="77777777" w:rsidR="00ED5221" w:rsidRPr="007C2001" w:rsidRDefault="00ED5221" w:rsidP="0010015A">
      <w:pPr>
        <w:pStyle w:val="ListParagraph"/>
        <w:numPr>
          <w:ilvl w:val="0"/>
          <w:numId w:val="1"/>
        </w:numPr>
        <w:spacing w:after="0" w:line="240" w:lineRule="auto"/>
        <w:rPr>
          <w:rFonts w:ascii="Arial" w:hAnsi="Arial" w:cs="Arial"/>
        </w:rPr>
      </w:pPr>
      <w:r w:rsidRPr="007C2001">
        <w:rPr>
          <w:rFonts w:ascii="Arial" w:hAnsi="Arial" w:cs="Arial"/>
        </w:rPr>
        <w:t>Participant Information Sheet(s)</w:t>
      </w:r>
      <w:r w:rsidR="00C52202" w:rsidRPr="007C2001">
        <w:rPr>
          <w:rFonts w:ascii="Arial" w:hAnsi="Arial" w:cs="Arial"/>
        </w:rPr>
        <w:t>;</w:t>
      </w:r>
    </w:p>
    <w:p w14:paraId="18BC2D0B" w14:textId="77777777" w:rsidR="00ED5221" w:rsidRPr="007C2001" w:rsidRDefault="00ED5221" w:rsidP="0010015A">
      <w:pPr>
        <w:pStyle w:val="ListParagraph"/>
        <w:numPr>
          <w:ilvl w:val="0"/>
          <w:numId w:val="1"/>
        </w:numPr>
        <w:spacing w:after="0" w:line="240" w:lineRule="auto"/>
        <w:rPr>
          <w:rFonts w:ascii="Arial" w:hAnsi="Arial" w:cs="Arial"/>
        </w:rPr>
      </w:pPr>
      <w:r w:rsidRPr="007C2001">
        <w:rPr>
          <w:rFonts w:ascii="Arial" w:hAnsi="Arial" w:cs="Arial"/>
        </w:rPr>
        <w:t>Consent Form(s)</w:t>
      </w:r>
      <w:r w:rsidR="00C52202" w:rsidRPr="007C2001">
        <w:rPr>
          <w:rFonts w:ascii="Arial" w:hAnsi="Arial" w:cs="Arial"/>
        </w:rPr>
        <w:t>;</w:t>
      </w:r>
    </w:p>
    <w:p w14:paraId="0618B327" w14:textId="77777777" w:rsidR="00ED5221" w:rsidRPr="007C2001" w:rsidRDefault="00ED5221" w:rsidP="0010015A">
      <w:pPr>
        <w:pStyle w:val="ListParagraph"/>
        <w:numPr>
          <w:ilvl w:val="0"/>
          <w:numId w:val="1"/>
        </w:numPr>
        <w:spacing w:after="0" w:line="240" w:lineRule="auto"/>
        <w:rPr>
          <w:rFonts w:ascii="Arial" w:hAnsi="Arial" w:cs="Arial"/>
        </w:rPr>
      </w:pPr>
      <w:r w:rsidRPr="007C2001">
        <w:rPr>
          <w:rFonts w:ascii="Arial" w:hAnsi="Arial" w:cs="Arial"/>
        </w:rPr>
        <w:t>All methodology documents e.g. for surveys, interviews, focus groups etc</w:t>
      </w:r>
      <w:r w:rsidR="00C52202" w:rsidRPr="007C2001">
        <w:rPr>
          <w:rFonts w:ascii="Arial" w:hAnsi="Arial" w:cs="Arial"/>
        </w:rPr>
        <w:t>;</w:t>
      </w:r>
    </w:p>
    <w:p w14:paraId="7C9D9377" w14:textId="77777777" w:rsidR="00C52202" w:rsidRPr="007C2001" w:rsidRDefault="00C52202" w:rsidP="0010015A">
      <w:pPr>
        <w:pStyle w:val="ListParagraph"/>
        <w:numPr>
          <w:ilvl w:val="0"/>
          <w:numId w:val="1"/>
        </w:numPr>
        <w:spacing w:after="0" w:line="240" w:lineRule="auto"/>
        <w:rPr>
          <w:rFonts w:ascii="Arial" w:hAnsi="Arial" w:cs="Arial"/>
        </w:rPr>
      </w:pPr>
      <w:r w:rsidRPr="007C2001">
        <w:rPr>
          <w:rFonts w:ascii="Arial" w:hAnsi="Arial" w:cs="Arial"/>
        </w:rPr>
        <w:t>Any other documents reviewed, as applicable</w:t>
      </w:r>
      <w:r w:rsidR="004D7F1B" w:rsidRPr="007C2001">
        <w:rPr>
          <w:rFonts w:ascii="Arial" w:hAnsi="Arial" w:cs="Arial"/>
        </w:rPr>
        <w:t>.</w:t>
      </w:r>
    </w:p>
    <w:p w14:paraId="19804E07" w14:textId="24D7DDB5" w:rsidR="00A0321F" w:rsidRDefault="00A0321F" w:rsidP="0010015A">
      <w:pPr>
        <w:spacing w:after="0" w:line="240" w:lineRule="auto"/>
        <w:rPr>
          <w:rFonts w:ascii="Arial" w:hAnsi="Arial" w:cs="Arial"/>
        </w:rPr>
      </w:pPr>
    </w:p>
    <w:p w14:paraId="442F3431" w14:textId="0F570C52" w:rsidR="004D7F1B" w:rsidRPr="007C2001" w:rsidRDefault="00C95EA5" w:rsidP="0010015A">
      <w:pPr>
        <w:spacing w:after="0" w:line="240" w:lineRule="auto"/>
        <w:rPr>
          <w:rFonts w:ascii="Arial" w:hAnsi="Arial" w:cs="Arial"/>
        </w:rPr>
      </w:pPr>
      <w:r w:rsidRPr="007C2001">
        <w:rPr>
          <w:rFonts w:ascii="Arial" w:hAnsi="Arial" w:cs="Arial"/>
        </w:rPr>
        <w:t>All relevant documentation must be submitted to your Faculty REC for scrutiny. The Research Ethics Officer will inform the applicant of the outcome of the process within 10 working days of receipt of the complete submission.</w:t>
      </w:r>
    </w:p>
    <w:p w14:paraId="61F20E4C" w14:textId="77777777" w:rsidR="00213EF4" w:rsidRPr="007C2001" w:rsidRDefault="00213EF4" w:rsidP="0010015A">
      <w:pPr>
        <w:spacing w:after="0" w:line="240" w:lineRule="auto"/>
        <w:rPr>
          <w:rFonts w:ascii="Arial" w:hAnsi="Arial" w:cs="Arial"/>
        </w:rPr>
      </w:pPr>
    </w:p>
    <w:p w14:paraId="1E1B52ED" w14:textId="77777777" w:rsidR="004D7F1B" w:rsidRPr="00211D11" w:rsidRDefault="004D7F1B" w:rsidP="0010015A">
      <w:pPr>
        <w:spacing w:after="0" w:line="240" w:lineRule="auto"/>
        <w:rPr>
          <w:rFonts w:ascii="Arial" w:hAnsi="Arial" w:cs="Arial"/>
          <w:b/>
          <w:u w:val="single"/>
        </w:rPr>
      </w:pPr>
      <w:r w:rsidRPr="00211D11">
        <w:rPr>
          <w:rFonts w:ascii="Arial" w:hAnsi="Arial" w:cs="Arial"/>
          <w:b/>
          <w:u w:val="single"/>
        </w:rPr>
        <w:t xml:space="preserve">When would </w:t>
      </w:r>
      <w:r w:rsidR="00B62E66" w:rsidRPr="00211D11">
        <w:rPr>
          <w:rFonts w:ascii="Arial" w:hAnsi="Arial" w:cs="Arial"/>
          <w:b/>
          <w:u w:val="single"/>
        </w:rPr>
        <w:t>a study not be appropriate for the Faculty REC A</w:t>
      </w:r>
      <w:r w:rsidR="009C4E67" w:rsidRPr="00211D11">
        <w:rPr>
          <w:rFonts w:ascii="Arial" w:hAnsi="Arial" w:cs="Arial"/>
          <w:b/>
          <w:u w:val="single"/>
        </w:rPr>
        <w:t>cknowledgement</w:t>
      </w:r>
      <w:r w:rsidR="00B62E66" w:rsidRPr="00211D11">
        <w:rPr>
          <w:rFonts w:ascii="Arial" w:hAnsi="Arial" w:cs="Arial"/>
          <w:b/>
          <w:u w:val="single"/>
        </w:rPr>
        <w:t xml:space="preserve"> process?</w:t>
      </w:r>
    </w:p>
    <w:p w14:paraId="1949155B" w14:textId="0448F68C" w:rsidR="00B62E66" w:rsidRPr="0046513D" w:rsidRDefault="00B62E66" w:rsidP="0046513D">
      <w:pPr>
        <w:pStyle w:val="ListParagraph"/>
        <w:numPr>
          <w:ilvl w:val="0"/>
          <w:numId w:val="7"/>
        </w:numPr>
        <w:spacing w:after="0" w:line="240" w:lineRule="auto"/>
        <w:rPr>
          <w:rFonts w:ascii="Arial" w:hAnsi="Arial" w:cs="Arial"/>
        </w:rPr>
      </w:pPr>
      <w:r w:rsidRPr="0046513D">
        <w:rPr>
          <w:rFonts w:ascii="Arial" w:hAnsi="Arial" w:cs="Arial"/>
        </w:rPr>
        <w:t xml:space="preserve">If your project is funded research, please check the terms and conditions of the </w:t>
      </w:r>
      <w:bookmarkStart w:id="2" w:name="Funder"/>
      <w:r w:rsidRPr="0046513D">
        <w:rPr>
          <w:rFonts w:ascii="Arial" w:hAnsi="Arial" w:cs="Arial"/>
        </w:rPr>
        <w:t>funder</w:t>
      </w:r>
      <w:bookmarkEnd w:id="2"/>
      <w:r w:rsidRPr="0046513D">
        <w:rPr>
          <w:rFonts w:ascii="Arial" w:hAnsi="Arial" w:cs="Arial"/>
        </w:rPr>
        <w:t xml:space="preserve"> as they may require a</w:t>
      </w:r>
      <w:r w:rsidR="003D1CA5" w:rsidRPr="0046513D">
        <w:rPr>
          <w:rFonts w:ascii="Arial" w:hAnsi="Arial" w:cs="Arial"/>
        </w:rPr>
        <w:t xml:space="preserve"> dual ethical review or </w:t>
      </w:r>
      <w:r w:rsidRPr="0046513D">
        <w:rPr>
          <w:rFonts w:ascii="Arial" w:hAnsi="Arial" w:cs="Arial"/>
        </w:rPr>
        <w:t>ethical review by each party collaborating in the research. If an ethical review is required by all parties you must also seek an ethical review and approval by your Faculty REC.</w:t>
      </w:r>
    </w:p>
    <w:p w14:paraId="23C513EF" w14:textId="28C08F85" w:rsidR="00015C90" w:rsidRPr="0046513D" w:rsidRDefault="00015C90" w:rsidP="0046513D">
      <w:pPr>
        <w:pStyle w:val="ListParagraph"/>
        <w:numPr>
          <w:ilvl w:val="0"/>
          <w:numId w:val="7"/>
        </w:numPr>
        <w:spacing w:after="0" w:line="240" w:lineRule="auto"/>
        <w:rPr>
          <w:rFonts w:ascii="Arial" w:hAnsi="Arial" w:cs="Arial"/>
        </w:rPr>
      </w:pPr>
      <w:r w:rsidRPr="0046513D">
        <w:rPr>
          <w:rFonts w:ascii="Arial" w:hAnsi="Arial" w:cs="Arial"/>
        </w:rPr>
        <w:t xml:space="preserve">If the collaborating institution </w:t>
      </w:r>
      <w:r w:rsidR="008864A8" w:rsidRPr="0046513D">
        <w:rPr>
          <w:rFonts w:ascii="Arial" w:hAnsi="Arial" w:cs="Arial"/>
        </w:rPr>
        <w:t>issues an</w:t>
      </w:r>
      <w:r w:rsidRPr="0046513D">
        <w:rPr>
          <w:rFonts w:ascii="Arial" w:hAnsi="Arial" w:cs="Arial"/>
        </w:rPr>
        <w:t xml:space="preserve"> </w:t>
      </w:r>
      <w:r w:rsidR="004B19DE" w:rsidRPr="0046513D">
        <w:rPr>
          <w:rFonts w:ascii="Arial" w:hAnsi="Arial" w:cs="Arial"/>
        </w:rPr>
        <w:t>‘</w:t>
      </w:r>
      <w:bookmarkStart w:id="3" w:name="Exempt"/>
      <w:r w:rsidRPr="0046513D">
        <w:rPr>
          <w:rFonts w:ascii="Arial" w:hAnsi="Arial" w:cs="Arial"/>
        </w:rPr>
        <w:t>exempt</w:t>
      </w:r>
      <w:bookmarkEnd w:id="3"/>
      <w:r w:rsidRPr="0046513D">
        <w:rPr>
          <w:rFonts w:ascii="Arial" w:hAnsi="Arial" w:cs="Arial"/>
        </w:rPr>
        <w:t xml:space="preserve"> from ethical review</w:t>
      </w:r>
      <w:r w:rsidR="004B19DE" w:rsidRPr="0046513D">
        <w:rPr>
          <w:rFonts w:ascii="Arial" w:hAnsi="Arial" w:cs="Arial"/>
        </w:rPr>
        <w:t>’</w:t>
      </w:r>
      <w:r w:rsidRPr="0046513D">
        <w:rPr>
          <w:rFonts w:ascii="Arial" w:hAnsi="Arial" w:cs="Arial"/>
        </w:rPr>
        <w:t xml:space="preserve"> </w:t>
      </w:r>
      <w:r w:rsidR="00150437" w:rsidRPr="0046513D">
        <w:rPr>
          <w:rFonts w:ascii="Arial" w:hAnsi="Arial" w:cs="Arial"/>
        </w:rPr>
        <w:t xml:space="preserve">decision </w:t>
      </w:r>
      <w:r w:rsidR="008864A8" w:rsidRPr="0046513D">
        <w:rPr>
          <w:rFonts w:ascii="Arial" w:hAnsi="Arial" w:cs="Arial"/>
        </w:rPr>
        <w:t>for the research but under QUB’s policies and procedures an ethical review is required</w:t>
      </w:r>
      <w:r w:rsidR="006B5F4A">
        <w:rPr>
          <w:rFonts w:ascii="Arial" w:hAnsi="Arial" w:cs="Arial"/>
        </w:rPr>
        <w:t xml:space="preserve">. Some examples include: </w:t>
      </w:r>
      <w:r w:rsidR="008864A8" w:rsidRPr="0046513D">
        <w:rPr>
          <w:rFonts w:ascii="Arial" w:hAnsi="Arial" w:cs="Arial"/>
        </w:rPr>
        <w:t>use</w:t>
      </w:r>
      <w:r w:rsidR="00886CC0" w:rsidRPr="0046513D">
        <w:rPr>
          <w:rFonts w:ascii="Arial" w:hAnsi="Arial" w:cs="Arial"/>
        </w:rPr>
        <w:t xml:space="preserve"> of</w:t>
      </w:r>
      <w:r w:rsidR="008864A8" w:rsidRPr="0046513D">
        <w:rPr>
          <w:rFonts w:ascii="Arial" w:hAnsi="Arial" w:cs="Arial"/>
        </w:rPr>
        <w:t xml:space="preserve"> human tissue, </w:t>
      </w:r>
      <w:r w:rsidR="00886CC0" w:rsidRPr="0046513D">
        <w:rPr>
          <w:rFonts w:ascii="Arial" w:hAnsi="Arial" w:cs="Arial"/>
        </w:rPr>
        <w:t xml:space="preserve">which </w:t>
      </w:r>
      <w:r w:rsidR="008864A8" w:rsidRPr="0046513D">
        <w:rPr>
          <w:rFonts w:ascii="Arial" w:hAnsi="Arial" w:cs="Arial"/>
        </w:rPr>
        <w:t>even if de-identified requires an ethical review under the University’s policy</w:t>
      </w:r>
      <w:r w:rsidR="00886CC0" w:rsidRPr="0046513D">
        <w:rPr>
          <w:rFonts w:ascii="Arial" w:hAnsi="Arial" w:cs="Arial"/>
        </w:rPr>
        <w:t>; any research involving human participants, such as questionnaires or interviews, which may be considered low risk by another institution but under QUB’s policy requires ethical review.</w:t>
      </w:r>
    </w:p>
    <w:p w14:paraId="5A9A836D" w14:textId="77777777" w:rsidR="002433AF" w:rsidRDefault="00015C90" w:rsidP="0046513D">
      <w:pPr>
        <w:pStyle w:val="ListParagraph"/>
        <w:numPr>
          <w:ilvl w:val="0"/>
          <w:numId w:val="7"/>
        </w:numPr>
        <w:spacing w:after="0" w:line="240" w:lineRule="auto"/>
        <w:rPr>
          <w:rFonts w:ascii="Arial" w:hAnsi="Arial" w:cs="Arial"/>
        </w:rPr>
      </w:pPr>
      <w:r w:rsidRPr="0046513D">
        <w:rPr>
          <w:rFonts w:ascii="Arial" w:hAnsi="Arial" w:cs="Arial"/>
        </w:rPr>
        <w:t>If your involvement in the research</w:t>
      </w:r>
      <w:r w:rsidR="0010015A" w:rsidRPr="0046513D">
        <w:rPr>
          <w:rFonts w:ascii="Arial" w:hAnsi="Arial" w:cs="Arial"/>
        </w:rPr>
        <w:t>,</w:t>
      </w:r>
      <w:r w:rsidRPr="0046513D">
        <w:rPr>
          <w:rFonts w:ascii="Arial" w:hAnsi="Arial" w:cs="Arial"/>
        </w:rPr>
        <w:t xml:space="preserve"> which has been reviewed and approved by another institution</w:t>
      </w:r>
      <w:r w:rsidR="0010015A" w:rsidRPr="0046513D">
        <w:rPr>
          <w:rFonts w:ascii="Arial" w:hAnsi="Arial" w:cs="Arial"/>
        </w:rPr>
        <w:t>,</w:t>
      </w:r>
      <w:r w:rsidRPr="0046513D">
        <w:rPr>
          <w:rFonts w:ascii="Arial" w:hAnsi="Arial" w:cs="Arial"/>
        </w:rPr>
        <w:t xml:space="preserve"> </w:t>
      </w:r>
      <w:r w:rsidR="0010015A" w:rsidRPr="0046513D">
        <w:rPr>
          <w:rFonts w:ascii="Arial" w:hAnsi="Arial" w:cs="Arial"/>
        </w:rPr>
        <w:t>means you would only be</w:t>
      </w:r>
      <w:r w:rsidR="00881C0A" w:rsidRPr="0046513D">
        <w:rPr>
          <w:rFonts w:ascii="Arial" w:hAnsi="Arial" w:cs="Arial"/>
        </w:rPr>
        <w:t xml:space="preserve"> receiving anonymous/aggregated data</w:t>
      </w:r>
      <w:r w:rsidR="0010015A" w:rsidRPr="0046513D">
        <w:rPr>
          <w:rFonts w:ascii="Arial" w:hAnsi="Arial" w:cs="Arial"/>
        </w:rPr>
        <w:t xml:space="preserve"> you are not required to complete the Acknowledgement of Existing Approval process Appropriate </w:t>
      </w:r>
      <w:r w:rsidR="001D5C16" w:rsidRPr="0046513D">
        <w:rPr>
          <w:rFonts w:ascii="Arial" w:hAnsi="Arial" w:cs="Arial"/>
        </w:rPr>
        <w:t>contractual</w:t>
      </w:r>
      <w:r w:rsidR="0010015A" w:rsidRPr="0046513D">
        <w:rPr>
          <w:rFonts w:ascii="Arial" w:hAnsi="Arial" w:cs="Arial"/>
        </w:rPr>
        <w:t xml:space="preserve"> arrangements should be in place to allow for the </w:t>
      </w:r>
      <w:r w:rsidR="002433AF">
        <w:rPr>
          <w:rFonts w:ascii="Arial" w:hAnsi="Arial" w:cs="Arial"/>
        </w:rPr>
        <w:t>t</w:t>
      </w:r>
      <w:r w:rsidR="0010015A" w:rsidRPr="0046513D">
        <w:rPr>
          <w:rFonts w:ascii="Arial" w:hAnsi="Arial" w:cs="Arial"/>
        </w:rPr>
        <w:t>ransfer/sharing of such data.</w:t>
      </w:r>
      <w:r w:rsidR="00881C0A" w:rsidRPr="0046513D">
        <w:rPr>
          <w:rFonts w:ascii="Arial" w:hAnsi="Arial" w:cs="Arial"/>
        </w:rPr>
        <w:t xml:space="preserve"> </w:t>
      </w:r>
    </w:p>
    <w:p w14:paraId="74B0D100" w14:textId="77777777" w:rsidR="002433AF" w:rsidRDefault="00881C0A" w:rsidP="0046513D">
      <w:pPr>
        <w:pStyle w:val="ListParagraph"/>
        <w:numPr>
          <w:ilvl w:val="0"/>
          <w:numId w:val="7"/>
        </w:numPr>
        <w:spacing w:after="0" w:line="240" w:lineRule="auto"/>
        <w:rPr>
          <w:rFonts w:ascii="Arial" w:hAnsi="Arial" w:cs="Arial"/>
        </w:rPr>
      </w:pPr>
      <w:r w:rsidRPr="0046513D">
        <w:rPr>
          <w:rFonts w:ascii="Arial" w:hAnsi="Arial" w:cs="Arial"/>
        </w:rPr>
        <w:t xml:space="preserve">Similarly, </w:t>
      </w:r>
      <w:r w:rsidR="0010015A" w:rsidRPr="0046513D">
        <w:rPr>
          <w:rFonts w:ascii="Arial" w:hAnsi="Arial" w:cs="Arial"/>
        </w:rPr>
        <w:t>if your involvement in the research is limited to analysis of samples under a protocol ethically approved by another institution you will not need to complete the Acknowledgement of Existing Approval process. There must however been appropriate contractual agreements in place which cover the use of the samples and confirm that ethical approval is in place for the intended use (</w:t>
      </w:r>
      <w:proofErr w:type="spellStart"/>
      <w:r w:rsidR="0010015A" w:rsidRPr="0046513D">
        <w:rPr>
          <w:rFonts w:ascii="Arial" w:hAnsi="Arial" w:cs="Arial"/>
        </w:rPr>
        <w:t>eg</w:t>
      </w:r>
      <w:proofErr w:type="spellEnd"/>
      <w:r w:rsidR="0010015A" w:rsidRPr="0046513D">
        <w:rPr>
          <w:rFonts w:ascii="Arial" w:hAnsi="Arial" w:cs="Arial"/>
        </w:rPr>
        <w:t xml:space="preserve"> Material Transfer Agreement). </w:t>
      </w:r>
    </w:p>
    <w:p w14:paraId="3E4ED620" w14:textId="77777777" w:rsidR="006A6363" w:rsidRPr="0046513D" w:rsidRDefault="0010015A" w:rsidP="0046513D">
      <w:pPr>
        <w:pStyle w:val="ListParagraph"/>
        <w:numPr>
          <w:ilvl w:val="0"/>
          <w:numId w:val="7"/>
        </w:numPr>
        <w:spacing w:after="0" w:line="240" w:lineRule="auto"/>
        <w:rPr>
          <w:rFonts w:ascii="Arial" w:hAnsi="Arial" w:cs="Arial"/>
        </w:rPr>
      </w:pPr>
      <w:r w:rsidRPr="0046513D">
        <w:rPr>
          <w:rFonts w:ascii="Arial" w:hAnsi="Arial" w:cs="Arial"/>
        </w:rPr>
        <w:lastRenderedPageBreak/>
        <w:t>Finally i</w:t>
      </w:r>
      <w:r w:rsidR="00881C0A" w:rsidRPr="0046513D">
        <w:rPr>
          <w:rFonts w:ascii="Arial" w:hAnsi="Arial" w:cs="Arial"/>
        </w:rPr>
        <w:t>f your involvement is only in a consultative capacity e.g. for your particular expertise, with no participant involvement, an a</w:t>
      </w:r>
      <w:r w:rsidR="00A2727B" w:rsidRPr="0046513D">
        <w:rPr>
          <w:rFonts w:ascii="Arial" w:hAnsi="Arial" w:cs="Arial"/>
        </w:rPr>
        <w:t>cknowledgement</w:t>
      </w:r>
      <w:r w:rsidR="00881C0A" w:rsidRPr="0046513D">
        <w:rPr>
          <w:rFonts w:ascii="Arial" w:hAnsi="Arial" w:cs="Arial"/>
        </w:rPr>
        <w:t xml:space="preserve"> would not be required. If in any doubt please contact the Research Ethics Officer.</w:t>
      </w:r>
    </w:p>
    <w:p w14:paraId="71795D78" w14:textId="77777777" w:rsidR="00A2727B" w:rsidRPr="007C2001" w:rsidRDefault="00A2727B" w:rsidP="0010015A">
      <w:pPr>
        <w:spacing w:after="0" w:line="240" w:lineRule="auto"/>
        <w:rPr>
          <w:rFonts w:ascii="Arial" w:hAnsi="Arial" w:cs="Arial"/>
        </w:rPr>
      </w:pPr>
    </w:p>
    <w:p w14:paraId="5803A83F" w14:textId="77777777" w:rsidR="000D758E" w:rsidRPr="00211D11" w:rsidRDefault="00515809" w:rsidP="0010015A">
      <w:pPr>
        <w:spacing w:after="0" w:line="240" w:lineRule="auto"/>
        <w:rPr>
          <w:rFonts w:ascii="Arial" w:hAnsi="Arial" w:cs="Arial"/>
          <w:b/>
          <w:u w:val="single"/>
        </w:rPr>
      </w:pPr>
      <w:r w:rsidRPr="00211D11">
        <w:rPr>
          <w:rFonts w:ascii="Arial" w:hAnsi="Arial" w:cs="Arial"/>
          <w:b/>
          <w:u w:val="single"/>
        </w:rPr>
        <w:t>It i</w:t>
      </w:r>
      <w:r w:rsidR="006A6363" w:rsidRPr="00211D11">
        <w:rPr>
          <w:rFonts w:ascii="Arial" w:hAnsi="Arial" w:cs="Arial"/>
          <w:b/>
          <w:u w:val="single"/>
        </w:rPr>
        <w:t>s funded research</w:t>
      </w:r>
      <w:r w:rsidRPr="00211D11">
        <w:rPr>
          <w:rFonts w:ascii="Arial" w:hAnsi="Arial" w:cs="Arial"/>
          <w:b/>
          <w:u w:val="single"/>
        </w:rPr>
        <w:t xml:space="preserve">, would this be suitable for </w:t>
      </w:r>
      <w:r w:rsidR="00A2727B" w:rsidRPr="00211D11">
        <w:rPr>
          <w:rFonts w:ascii="Arial" w:hAnsi="Arial" w:cs="Arial"/>
          <w:b/>
          <w:u w:val="single"/>
        </w:rPr>
        <w:t>Acknowledgement</w:t>
      </w:r>
      <w:r w:rsidR="006A6363" w:rsidRPr="00211D11">
        <w:rPr>
          <w:rFonts w:ascii="Arial" w:hAnsi="Arial" w:cs="Arial"/>
          <w:b/>
          <w:u w:val="single"/>
        </w:rPr>
        <w:t xml:space="preserve">? </w:t>
      </w:r>
    </w:p>
    <w:p w14:paraId="1F5A6935" w14:textId="77777777" w:rsidR="006A6363" w:rsidRPr="007C2001" w:rsidRDefault="006A6363" w:rsidP="0010015A">
      <w:pPr>
        <w:spacing w:after="0" w:line="240" w:lineRule="auto"/>
        <w:rPr>
          <w:rFonts w:ascii="Arial" w:hAnsi="Arial" w:cs="Arial"/>
        </w:rPr>
      </w:pPr>
      <w:r w:rsidRPr="007C2001">
        <w:rPr>
          <w:rFonts w:ascii="Arial" w:hAnsi="Arial" w:cs="Arial"/>
        </w:rPr>
        <w:t>I</w:t>
      </w:r>
      <w:r w:rsidR="00515809" w:rsidRPr="007C2001">
        <w:rPr>
          <w:rFonts w:ascii="Arial" w:hAnsi="Arial" w:cs="Arial"/>
        </w:rPr>
        <w:t>n this instance it is important you</w:t>
      </w:r>
      <w:r w:rsidRPr="007C2001">
        <w:rPr>
          <w:rFonts w:ascii="Arial" w:hAnsi="Arial" w:cs="Arial"/>
        </w:rPr>
        <w:t xml:space="preserve"> review the terms and conditions of the funder as they may</w:t>
      </w:r>
      <w:r w:rsidR="001D5C16">
        <w:rPr>
          <w:rFonts w:ascii="Arial" w:hAnsi="Arial" w:cs="Arial"/>
        </w:rPr>
        <w:t xml:space="preserve"> mandate a dual ethical review or</w:t>
      </w:r>
      <w:r w:rsidRPr="007C2001">
        <w:rPr>
          <w:rFonts w:ascii="Arial" w:hAnsi="Arial" w:cs="Arial"/>
        </w:rPr>
        <w:t xml:space="preserve"> stipulate ethical review is required by all parties conducting the research. If this is the case the QUB </w:t>
      </w:r>
      <w:r w:rsidR="00A2727B" w:rsidRPr="007C2001">
        <w:rPr>
          <w:rFonts w:ascii="Arial" w:hAnsi="Arial" w:cs="Arial"/>
        </w:rPr>
        <w:t>Acknowledgement process</w:t>
      </w:r>
      <w:r w:rsidRPr="007C2001">
        <w:rPr>
          <w:rFonts w:ascii="Arial" w:hAnsi="Arial" w:cs="Arial"/>
        </w:rPr>
        <w:t xml:space="preserve"> would not be suitable as</w:t>
      </w:r>
      <w:r w:rsidR="008864A8" w:rsidRPr="007C2001">
        <w:rPr>
          <w:rFonts w:ascii="Arial" w:hAnsi="Arial" w:cs="Arial"/>
        </w:rPr>
        <w:t xml:space="preserve"> an</w:t>
      </w:r>
      <w:r w:rsidRPr="007C2001">
        <w:rPr>
          <w:rFonts w:ascii="Arial" w:hAnsi="Arial" w:cs="Arial"/>
        </w:rPr>
        <w:t xml:space="preserve"> </w:t>
      </w:r>
      <w:r w:rsidR="00C12F4A" w:rsidRPr="007C2001">
        <w:rPr>
          <w:rFonts w:ascii="Arial" w:hAnsi="Arial" w:cs="Arial"/>
        </w:rPr>
        <w:t>ethical review would be required by all research partners.</w:t>
      </w:r>
    </w:p>
    <w:p w14:paraId="6A82D471" w14:textId="77777777" w:rsidR="006A6363" w:rsidRPr="007C2001" w:rsidRDefault="006A6363" w:rsidP="0010015A">
      <w:pPr>
        <w:spacing w:after="0" w:line="240" w:lineRule="auto"/>
        <w:rPr>
          <w:rFonts w:ascii="Arial" w:hAnsi="Arial" w:cs="Arial"/>
        </w:rPr>
      </w:pPr>
    </w:p>
    <w:p w14:paraId="381CEA1D" w14:textId="77777777" w:rsidR="00C12F4A" w:rsidRPr="00211D11" w:rsidRDefault="000D758E" w:rsidP="0010015A">
      <w:pPr>
        <w:spacing w:after="0" w:line="240" w:lineRule="auto"/>
        <w:rPr>
          <w:rFonts w:ascii="Arial" w:hAnsi="Arial" w:cs="Arial"/>
          <w:b/>
          <w:u w:val="single"/>
        </w:rPr>
      </w:pPr>
      <w:r w:rsidRPr="00211D11">
        <w:rPr>
          <w:rFonts w:ascii="Arial" w:hAnsi="Arial" w:cs="Arial"/>
          <w:b/>
          <w:u w:val="single"/>
        </w:rPr>
        <w:t>My</w:t>
      </w:r>
      <w:r w:rsidR="006A6363" w:rsidRPr="00211D11">
        <w:rPr>
          <w:rFonts w:ascii="Arial" w:hAnsi="Arial" w:cs="Arial"/>
          <w:b/>
          <w:u w:val="single"/>
        </w:rPr>
        <w:t xml:space="preserve"> research</w:t>
      </w:r>
      <w:r w:rsidRPr="00211D11">
        <w:rPr>
          <w:rFonts w:ascii="Arial" w:hAnsi="Arial" w:cs="Arial"/>
          <w:b/>
          <w:u w:val="single"/>
        </w:rPr>
        <w:t xml:space="preserve"> is </w:t>
      </w:r>
      <w:r w:rsidR="006A6363" w:rsidRPr="00211D11">
        <w:rPr>
          <w:rFonts w:ascii="Arial" w:hAnsi="Arial" w:cs="Arial"/>
          <w:b/>
          <w:u w:val="single"/>
        </w:rPr>
        <w:t>being conducted outside the UK</w:t>
      </w:r>
      <w:r w:rsidR="00C12F4A" w:rsidRPr="00211D11">
        <w:rPr>
          <w:rFonts w:ascii="Arial" w:hAnsi="Arial" w:cs="Arial"/>
          <w:b/>
          <w:u w:val="single"/>
        </w:rPr>
        <w:t>, does this have any implications for the type of review</w:t>
      </w:r>
      <w:r w:rsidR="006A6363" w:rsidRPr="00211D11">
        <w:rPr>
          <w:rFonts w:ascii="Arial" w:hAnsi="Arial" w:cs="Arial"/>
          <w:b/>
          <w:u w:val="single"/>
        </w:rPr>
        <w:t xml:space="preserve">? </w:t>
      </w:r>
    </w:p>
    <w:p w14:paraId="484E2610" w14:textId="77777777" w:rsidR="006A6363" w:rsidRPr="007C2001" w:rsidRDefault="00C12F4A" w:rsidP="0010015A">
      <w:pPr>
        <w:spacing w:after="0" w:line="240" w:lineRule="auto"/>
        <w:rPr>
          <w:rFonts w:ascii="Arial" w:hAnsi="Arial" w:cs="Arial"/>
        </w:rPr>
      </w:pPr>
      <w:r w:rsidRPr="007C2001">
        <w:rPr>
          <w:rFonts w:ascii="Arial" w:hAnsi="Arial" w:cs="Arial"/>
        </w:rPr>
        <w:t>A</w:t>
      </w:r>
      <w:r w:rsidR="006A6363" w:rsidRPr="007C2001">
        <w:rPr>
          <w:rFonts w:ascii="Arial" w:hAnsi="Arial" w:cs="Arial"/>
        </w:rPr>
        <w:t xml:space="preserve"> collaborator or governmental body in the country the research is being conducted may mandate an ethical review and approval in their country. If this is the case QUB </w:t>
      </w:r>
      <w:r w:rsidR="008864A8" w:rsidRPr="007C2001">
        <w:rPr>
          <w:rFonts w:ascii="Arial" w:hAnsi="Arial" w:cs="Arial"/>
        </w:rPr>
        <w:t>may a</w:t>
      </w:r>
      <w:r w:rsidR="00A2727B" w:rsidRPr="007C2001">
        <w:rPr>
          <w:rFonts w:ascii="Arial" w:hAnsi="Arial" w:cs="Arial"/>
        </w:rPr>
        <w:t>cknowledge</w:t>
      </w:r>
      <w:r w:rsidR="008864A8" w:rsidRPr="007C2001">
        <w:rPr>
          <w:rFonts w:ascii="Arial" w:hAnsi="Arial" w:cs="Arial"/>
        </w:rPr>
        <w:t xml:space="preserve"> the existing approval</w:t>
      </w:r>
      <w:r w:rsidR="006A6363" w:rsidRPr="007C2001">
        <w:rPr>
          <w:rFonts w:ascii="Arial" w:hAnsi="Arial" w:cs="Arial"/>
        </w:rPr>
        <w:t xml:space="preserve"> </w:t>
      </w:r>
      <w:r w:rsidR="008864A8" w:rsidRPr="007C2001">
        <w:rPr>
          <w:rFonts w:ascii="Arial" w:hAnsi="Arial" w:cs="Arial"/>
        </w:rPr>
        <w:t>as long as the external organis</w:t>
      </w:r>
      <w:r w:rsidR="00FA2BBD" w:rsidRPr="007C2001">
        <w:rPr>
          <w:rFonts w:ascii="Arial" w:hAnsi="Arial" w:cs="Arial"/>
        </w:rPr>
        <w:t>ation</w:t>
      </w:r>
      <w:r w:rsidR="008864A8" w:rsidRPr="007C2001">
        <w:rPr>
          <w:rFonts w:ascii="Arial" w:hAnsi="Arial" w:cs="Arial"/>
        </w:rPr>
        <w:t xml:space="preserve"> issuing it has equivalent ethical standards and</w:t>
      </w:r>
      <w:r w:rsidR="00886CC0">
        <w:rPr>
          <w:rFonts w:ascii="Arial" w:hAnsi="Arial" w:cs="Arial"/>
        </w:rPr>
        <w:t xml:space="preserve"> </w:t>
      </w:r>
      <w:r w:rsidR="008864A8" w:rsidRPr="007C2001">
        <w:rPr>
          <w:rFonts w:ascii="Arial" w:hAnsi="Arial" w:cs="Arial"/>
        </w:rPr>
        <w:t>defined ethical review procedure</w:t>
      </w:r>
      <w:r w:rsidR="001D5C16">
        <w:rPr>
          <w:rFonts w:ascii="Arial" w:hAnsi="Arial" w:cs="Arial"/>
        </w:rPr>
        <w:t>s.</w:t>
      </w:r>
    </w:p>
    <w:p w14:paraId="7917113F" w14:textId="77777777" w:rsidR="00C12F4A" w:rsidRPr="007C2001" w:rsidRDefault="00C12F4A" w:rsidP="0010015A">
      <w:pPr>
        <w:spacing w:after="0" w:line="240" w:lineRule="auto"/>
        <w:rPr>
          <w:rFonts w:ascii="Arial" w:hAnsi="Arial" w:cs="Arial"/>
        </w:rPr>
      </w:pPr>
    </w:p>
    <w:p w14:paraId="04FD8B23" w14:textId="77777777" w:rsidR="00C95EA5" w:rsidRPr="007C2001" w:rsidRDefault="00C95EA5" w:rsidP="0046513D">
      <w:pPr>
        <w:spacing w:after="0" w:line="240" w:lineRule="auto"/>
        <w:rPr>
          <w:rFonts w:ascii="Arial" w:hAnsi="Arial" w:cs="Arial"/>
        </w:rPr>
      </w:pPr>
    </w:p>
    <w:sectPr w:rsidR="00C95EA5" w:rsidRPr="007C2001" w:rsidSect="00211D11">
      <w:footerReference w:type="default" r:id="rId10"/>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BF218" w14:textId="77777777" w:rsidR="005F6FAF" w:rsidRDefault="005F6FAF" w:rsidP="00211D11">
      <w:pPr>
        <w:spacing w:after="0" w:line="240" w:lineRule="auto"/>
      </w:pPr>
      <w:r>
        <w:separator/>
      </w:r>
    </w:p>
  </w:endnote>
  <w:endnote w:type="continuationSeparator" w:id="0">
    <w:p w14:paraId="678E8660" w14:textId="77777777" w:rsidR="005F6FAF" w:rsidRDefault="005F6FAF" w:rsidP="0021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383194"/>
      <w:docPartObj>
        <w:docPartGallery w:val="Page Numbers (Bottom of Page)"/>
        <w:docPartUnique/>
      </w:docPartObj>
    </w:sdtPr>
    <w:sdtEndPr>
      <w:rPr>
        <w:noProof/>
      </w:rPr>
    </w:sdtEndPr>
    <w:sdtContent>
      <w:p w14:paraId="16B30899" w14:textId="1DDA2D60" w:rsidR="00211D11" w:rsidRDefault="00211D11">
        <w:pPr>
          <w:pStyle w:val="Footer"/>
          <w:jc w:val="center"/>
        </w:pPr>
        <w:r>
          <w:fldChar w:fldCharType="begin"/>
        </w:r>
        <w:r>
          <w:instrText xml:space="preserve"> PAGE   \* MERGEFORMAT </w:instrText>
        </w:r>
        <w:r>
          <w:fldChar w:fldCharType="separate"/>
        </w:r>
        <w:r w:rsidR="00193D7D">
          <w:rPr>
            <w:noProof/>
          </w:rPr>
          <w:t>1</w:t>
        </w:r>
        <w:r>
          <w:rPr>
            <w:noProof/>
          </w:rPr>
          <w:fldChar w:fldCharType="end"/>
        </w:r>
        <w:r w:rsidR="00A921CD">
          <w:rPr>
            <w:noProof/>
          </w:rPr>
          <w:t xml:space="preserve"> </w:t>
        </w:r>
        <w:r w:rsidR="00A921CD">
          <w:rPr>
            <w:noProof/>
          </w:rPr>
          <w:tab/>
        </w:r>
        <w:r w:rsidR="00A921CD">
          <w:rPr>
            <w:noProof/>
          </w:rPr>
          <w:tab/>
          <w:t xml:space="preserve">Version </w:t>
        </w:r>
        <w:r w:rsidR="003D6AC8">
          <w:rPr>
            <w:noProof/>
          </w:rPr>
          <w:t>1</w:t>
        </w:r>
        <w:r w:rsidR="00A921CD">
          <w:rPr>
            <w:noProof/>
          </w:rPr>
          <w:t xml:space="preserve">.0 </w:t>
        </w:r>
        <w:r w:rsidR="00193D7D">
          <w:rPr>
            <w:noProof/>
          </w:rPr>
          <w:t>March</w:t>
        </w:r>
        <w:r w:rsidR="00A921CD">
          <w:rPr>
            <w:noProof/>
          </w:rPr>
          <w:t xml:space="preserve"> 202</w:t>
        </w:r>
        <w:r w:rsidR="00A0321F">
          <w:rPr>
            <w:noProof/>
          </w:rPr>
          <w:t>5</w:t>
        </w:r>
      </w:p>
    </w:sdtContent>
  </w:sdt>
  <w:p w14:paraId="6D5D8FF3" w14:textId="77777777" w:rsidR="00211D11" w:rsidRDefault="00211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CBD6" w14:textId="77777777" w:rsidR="005F6FAF" w:rsidRDefault="005F6FAF" w:rsidP="00211D11">
      <w:pPr>
        <w:spacing w:after="0" w:line="240" w:lineRule="auto"/>
      </w:pPr>
      <w:r>
        <w:separator/>
      </w:r>
    </w:p>
  </w:footnote>
  <w:footnote w:type="continuationSeparator" w:id="0">
    <w:p w14:paraId="4FB44312" w14:textId="77777777" w:rsidR="005F6FAF" w:rsidRDefault="005F6FAF" w:rsidP="00211D11">
      <w:pPr>
        <w:spacing w:after="0" w:line="240" w:lineRule="auto"/>
      </w:pPr>
      <w:r>
        <w:continuationSeparator/>
      </w:r>
    </w:p>
  </w:footnote>
  <w:footnote w:id="1">
    <w:p w14:paraId="37585A12" w14:textId="32934346" w:rsidR="00FD2B3E" w:rsidRDefault="00FD2B3E">
      <w:pPr>
        <w:pStyle w:val="FootnoteText"/>
      </w:pPr>
      <w:r>
        <w:rPr>
          <w:rStyle w:val="FootnoteReference"/>
        </w:rPr>
        <w:footnoteRef/>
      </w:r>
      <w:r>
        <w:t xml:space="preserve"> </w:t>
      </w:r>
      <w:hyperlink r:id="rId1" w:history="1">
        <w:r w:rsidRPr="00FD2B3E">
          <w:rPr>
            <w:rStyle w:val="Hyperlink"/>
          </w:rPr>
          <w:t xml:space="preserve">See </w:t>
        </w:r>
        <w:r w:rsidRPr="00FD2B3E">
          <w:rPr>
            <w:rStyle w:val="Hyperlink"/>
          </w:rPr>
          <w:t>QUB Policy on the Ethical Approval of Research</w:t>
        </w:r>
        <w:r w:rsidRPr="00FD2B3E">
          <w:rPr>
            <w:rStyle w:val="Hyperlink"/>
          </w:rPr>
          <w:t>, Section 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46E6"/>
    <w:multiLevelType w:val="hybridMultilevel"/>
    <w:tmpl w:val="4A5E7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97E72"/>
    <w:multiLevelType w:val="hybridMultilevel"/>
    <w:tmpl w:val="78EA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F65D8"/>
    <w:multiLevelType w:val="hybridMultilevel"/>
    <w:tmpl w:val="A73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71892"/>
    <w:multiLevelType w:val="hybridMultilevel"/>
    <w:tmpl w:val="8BF0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05145"/>
    <w:multiLevelType w:val="hybridMultilevel"/>
    <w:tmpl w:val="2F7C1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594BDA"/>
    <w:multiLevelType w:val="hybridMultilevel"/>
    <w:tmpl w:val="2CE22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6636C8"/>
    <w:multiLevelType w:val="hybridMultilevel"/>
    <w:tmpl w:val="C9E2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2543B"/>
    <w:multiLevelType w:val="hybridMultilevel"/>
    <w:tmpl w:val="3EC6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D4F4A"/>
    <w:multiLevelType w:val="hybridMultilevel"/>
    <w:tmpl w:val="0A8E297C"/>
    <w:lvl w:ilvl="0" w:tplc="0CC8D620">
      <w:start w:val="1"/>
      <w:numFmt w:val="lowerLetter"/>
      <w:lvlText w:val="%1)"/>
      <w:lvlJc w:val="left"/>
      <w:pPr>
        <w:tabs>
          <w:tab w:val="num" w:pos="-491"/>
        </w:tabs>
        <w:ind w:left="-491" w:hanging="360"/>
      </w:pPr>
      <w:rPr>
        <w:rFonts w:cs="Times New Roman"/>
      </w:rPr>
    </w:lvl>
    <w:lvl w:ilvl="1" w:tplc="04090019">
      <w:start w:val="1"/>
      <w:numFmt w:val="lowerLetter"/>
      <w:lvlText w:val="%2."/>
      <w:lvlJc w:val="left"/>
      <w:pPr>
        <w:tabs>
          <w:tab w:val="num" w:pos="229"/>
        </w:tabs>
        <w:ind w:left="229" w:hanging="360"/>
      </w:pPr>
      <w:rPr>
        <w:rFonts w:cs="Times New Roman"/>
      </w:rPr>
    </w:lvl>
    <w:lvl w:ilvl="2" w:tplc="0409001B">
      <w:start w:val="1"/>
      <w:numFmt w:val="lowerRoman"/>
      <w:lvlText w:val="%3."/>
      <w:lvlJc w:val="right"/>
      <w:pPr>
        <w:tabs>
          <w:tab w:val="num" w:pos="949"/>
        </w:tabs>
        <w:ind w:left="949" w:hanging="180"/>
      </w:pPr>
      <w:rPr>
        <w:rFonts w:cs="Times New Roman"/>
      </w:rPr>
    </w:lvl>
    <w:lvl w:ilvl="3" w:tplc="0409000F">
      <w:start w:val="1"/>
      <w:numFmt w:val="decimal"/>
      <w:lvlText w:val="%4."/>
      <w:lvlJc w:val="left"/>
      <w:pPr>
        <w:tabs>
          <w:tab w:val="num" w:pos="1669"/>
        </w:tabs>
        <w:ind w:left="1669" w:hanging="360"/>
      </w:pPr>
      <w:rPr>
        <w:rFonts w:cs="Times New Roman"/>
      </w:rPr>
    </w:lvl>
    <w:lvl w:ilvl="4" w:tplc="04090019">
      <w:start w:val="1"/>
      <w:numFmt w:val="lowerLetter"/>
      <w:lvlText w:val="%5."/>
      <w:lvlJc w:val="left"/>
      <w:pPr>
        <w:tabs>
          <w:tab w:val="num" w:pos="2389"/>
        </w:tabs>
        <w:ind w:left="2389" w:hanging="360"/>
      </w:pPr>
      <w:rPr>
        <w:rFonts w:cs="Times New Roman"/>
      </w:rPr>
    </w:lvl>
    <w:lvl w:ilvl="5" w:tplc="0409001B">
      <w:start w:val="1"/>
      <w:numFmt w:val="lowerRoman"/>
      <w:lvlText w:val="%6."/>
      <w:lvlJc w:val="right"/>
      <w:pPr>
        <w:tabs>
          <w:tab w:val="num" w:pos="3109"/>
        </w:tabs>
        <w:ind w:left="3109" w:hanging="180"/>
      </w:pPr>
      <w:rPr>
        <w:rFonts w:cs="Times New Roman"/>
      </w:rPr>
    </w:lvl>
    <w:lvl w:ilvl="6" w:tplc="0409000F">
      <w:start w:val="1"/>
      <w:numFmt w:val="decimal"/>
      <w:lvlText w:val="%7."/>
      <w:lvlJc w:val="left"/>
      <w:pPr>
        <w:tabs>
          <w:tab w:val="num" w:pos="3829"/>
        </w:tabs>
        <w:ind w:left="3829" w:hanging="360"/>
      </w:pPr>
      <w:rPr>
        <w:rFonts w:cs="Times New Roman"/>
      </w:rPr>
    </w:lvl>
    <w:lvl w:ilvl="7" w:tplc="04090019">
      <w:start w:val="1"/>
      <w:numFmt w:val="lowerLetter"/>
      <w:lvlText w:val="%8."/>
      <w:lvlJc w:val="left"/>
      <w:pPr>
        <w:tabs>
          <w:tab w:val="num" w:pos="4549"/>
        </w:tabs>
        <w:ind w:left="4549" w:hanging="360"/>
      </w:pPr>
      <w:rPr>
        <w:rFonts w:cs="Times New Roman"/>
      </w:rPr>
    </w:lvl>
    <w:lvl w:ilvl="8" w:tplc="0409001B">
      <w:start w:val="1"/>
      <w:numFmt w:val="lowerRoman"/>
      <w:lvlText w:val="%9."/>
      <w:lvlJc w:val="right"/>
      <w:pPr>
        <w:tabs>
          <w:tab w:val="num" w:pos="5269"/>
        </w:tabs>
        <w:ind w:left="5269" w:hanging="180"/>
      </w:pPr>
      <w:rPr>
        <w:rFonts w:cs="Times New Roman"/>
      </w:rPr>
    </w:lvl>
  </w:abstractNum>
  <w:num w:numId="1" w16cid:durableId="727530937">
    <w:abstractNumId w:val="3"/>
  </w:num>
  <w:num w:numId="2" w16cid:durableId="315766996">
    <w:abstractNumId w:val="1"/>
  </w:num>
  <w:num w:numId="3" w16cid:durableId="2036271631">
    <w:abstractNumId w:val="6"/>
  </w:num>
  <w:num w:numId="4" w16cid:durableId="44138323">
    <w:abstractNumId w:val="7"/>
  </w:num>
  <w:num w:numId="5" w16cid:durableId="1960456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727385">
    <w:abstractNumId w:val="5"/>
  </w:num>
  <w:num w:numId="7" w16cid:durableId="1956206074">
    <w:abstractNumId w:val="2"/>
  </w:num>
  <w:num w:numId="8" w16cid:durableId="1087506737">
    <w:abstractNumId w:val="0"/>
  </w:num>
  <w:num w:numId="9" w16cid:durableId="28713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A2"/>
    <w:rsid w:val="00015C90"/>
    <w:rsid w:val="00030DE2"/>
    <w:rsid w:val="00045AC3"/>
    <w:rsid w:val="000A0748"/>
    <w:rsid w:val="000B313C"/>
    <w:rsid w:val="000D607F"/>
    <w:rsid w:val="000D758E"/>
    <w:rsid w:val="0010015A"/>
    <w:rsid w:val="00125B9E"/>
    <w:rsid w:val="0013232D"/>
    <w:rsid w:val="00150437"/>
    <w:rsid w:val="00187EDA"/>
    <w:rsid w:val="00193D7D"/>
    <w:rsid w:val="0019419E"/>
    <w:rsid w:val="001C77C7"/>
    <w:rsid w:val="001D5C16"/>
    <w:rsid w:val="001E04EF"/>
    <w:rsid w:val="001E392A"/>
    <w:rsid w:val="00211D11"/>
    <w:rsid w:val="00213EF4"/>
    <w:rsid w:val="00216CF5"/>
    <w:rsid w:val="002433AF"/>
    <w:rsid w:val="00287328"/>
    <w:rsid w:val="00296593"/>
    <w:rsid w:val="002D06F5"/>
    <w:rsid w:val="003013E7"/>
    <w:rsid w:val="00310A2B"/>
    <w:rsid w:val="00315011"/>
    <w:rsid w:val="00325A7C"/>
    <w:rsid w:val="003377A5"/>
    <w:rsid w:val="0034512A"/>
    <w:rsid w:val="00375006"/>
    <w:rsid w:val="003B3D5E"/>
    <w:rsid w:val="003D1CA5"/>
    <w:rsid w:val="003D6AC8"/>
    <w:rsid w:val="003E3503"/>
    <w:rsid w:val="00414D07"/>
    <w:rsid w:val="0046513D"/>
    <w:rsid w:val="00465564"/>
    <w:rsid w:val="004A7B13"/>
    <w:rsid w:val="004B19DE"/>
    <w:rsid w:val="004B20F0"/>
    <w:rsid w:val="004D7F1B"/>
    <w:rsid w:val="004F3A19"/>
    <w:rsid w:val="004F7BB9"/>
    <w:rsid w:val="00515809"/>
    <w:rsid w:val="00554F40"/>
    <w:rsid w:val="005612BA"/>
    <w:rsid w:val="005B62C1"/>
    <w:rsid w:val="005F5714"/>
    <w:rsid w:val="005F5B27"/>
    <w:rsid w:val="005F6FAF"/>
    <w:rsid w:val="0063691C"/>
    <w:rsid w:val="00643009"/>
    <w:rsid w:val="00644CF1"/>
    <w:rsid w:val="006665C3"/>
    <w:rsid w:val="00671D8C"/>
    <w:rsid w:val="00690E83"/>
    <w:rsid w:val="006A6363"/>
    <w:rsid w:val="006B5F4A"/>
    <w:rsid w:val="006B7B7E"/>
    <w:rsid w:val="006E1D26"/>
    <w:rsid w:val="007225E7"/>
    <w:rsid w:val="0079765E"/>
    <w:rsid w:val="007B2B05"/>
    <w:rsid w:val="007C2001"/>
    <w:rsid w:val="00834208"/>
    <w:rsid w:val="0087716F"/>
    <w:rsid w:val="00881C0A"/>
    <w:rsid w:val="0088421D"/>
    <w:rsid w:val="008864A8"/>
    <w:rsid w:val="00886CC0"/>
    <w:rsid w:val="008925A2"/>
    <w:rsid w:val="008C25F4"/>
    <w:rsid w:val="008D72AC"/>
    <w:rsid w:val="008F2C47"/>
    <w:rsid w:val="009367A5"/>
    <w:rsid w:val="0096331D"/>
    <w:rsid w:val="00991ABB"/>
    <w:rsid w:val="009B6425"/>
    <w:rsid w:val="009C4D67"/>
    <w:rsid w:val="009C4E67"/>
    <w:rsid w:val="009F2C95"/>
    <w:rsid w:val="00A0321F"/>
    <w:rsid w:val="00A16A79"/>
    <w:rsid w:val="00A1762C"/>
    <w:rsid w:val="00A2727B"/>
    <w:rsid w:val="00A368C3"/>
    <w:rsid w:val="00A44EC6"/>
    <w:rsid w:val="00A921CD"/>
    <w:rsid w:val="00AC0AC2"/>
    <w:rsid w:val="00AD0048"/>
    <w:rsid w:val="00B22EAB"/>
    <w:rsid w:val="00B62E66"/>
    <w:rsid w:val="00B90997"/>
    <w:rsid w:val="00B950D1"/>
    <w:rsid w:val="00BD6521"/>
    <w:rsid w:val="00C123CA"/>
    <w:rsid w:val="00C12F4A"/>
    <w:rsid w:val="00C23E4C"/>
    <w:rsid w:val="00C45F0C"/>
    <w:rsid w:val="00C52202"/>
    <w:rsid w:val="00C76332"/>
    <w:rsid w:val="00C838E6"/>
    <w:rsid w:val="00C94D3A"/>
    <w:rsid w:val="00C95EA5"/>
    <w:rsid w:val="00CA7F8F"/>
    <w:rsid w:val="00CC741D"/>
    <w:rsid w:val="00D0481C"/>
    <w:rsid w:val="00D1324D"/>
    <w:rsid w:val="00D20341"/>
    <w:rsid w:val="00D20FE0"/>
    <w:rsid w:val="00D7651E"/>
    <w:rsid w:val="00E95254"/>
    <w:rsid w:val="00EA6CCA"/>
    <w:rsid w:val="00EB4235"/>
    <w:rsid w:val="00EC2B02"/>
    <w:rsid w:val="00ED5221"/>
    <w:rsid w:val="00EF0537"/>
    <w:rsid w:val="00F01D08"/>
    <w:rsid w:val="00F059BB"/>
    <w:rsid w:val="00F11047"/>
    <w:rsid w:val="00F2220C"/>
    <w:rsid w:val="00F426D1"/>
    <w:rsid w:val="00F51065"/>
    <w:rsid w:val="00F77069"/>
    <w:rsid w:val="00FA2BBD"/>
    <w:rsid w:val="00FD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7634E"/>
  <w15:chartTrackingRefBased/>
  <w15:docId w15:val="{530424D8-0121-43EB-AFE6-6D1E1A48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2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2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5A2"/>
    <w:rPr>
      <w:rFonts w:eastAsiaTheme="majorEastAsia" w:cstheme="majorBidi"/>
      <w:color w:val="272727" w:themeColor="text1" w:themeTint="D8"/>
    </w:rPr>
  </w:style>
  <w:style w:type="paragraph" w:styleId="Title">
    <w:name w:val="Title"/>
    <w:basedOn w:val="Normal"/>
    <w:next w:val="Normal"/>
    <w:link w:val="TitleChar"/>
    <w:uiPriority w:val="10"/>
    <w:qFormat/>
    <w:rsid w:val="00892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5A2"/>
    <w:pPr>
      <w:spacing w:before="160"/>
      <w:jc w:val="center"/>
    </w:pPr>
    <w:rPr>
      <w:i/>
      <w:iCs/>
      <w:color w:val="404040" w:themeColor="text1" w:themeTint="BF"/>
    </w:rPr>
  </w:style>
  <w:style w:type="character" w:customStyle="1" w:styleId="QuoteChar">
    <w:name w:val="Quote Char"/>
    <w:basedOn w:val="DefaultParagraphFont"/>
    <w:link w:val="Quote"/>
    <w:uiPriority w:val="29"/>
    <w:rsid w:val="008925A2"/>
    <w:rPr>
      <w:i/>
      <w:iCs/>
      <w:color w:val="404040" w:themeColor="text1" w:themeTint="BF"/>
    </w:rPr>
  </w:style>
  <w:style w:type="paragraph" w:styleId="ListParagraph">
    <w:name w:val="List Paragraph"/>
    <w:basedOn w:val="Normal"/>
    <w:uiPriority w:val="34"/>
    <w:qFormat/>
    <w:rsid w:val="008925A2"/>
    <w:pPr>
      <w:ind w:left="720"/>
      <w:contextualSpacing/>
    </w:pPr>
  </w:style>
  <w:style w:type="character" w:styleId="IntenseEmphasis">
    <w:name w:val="Intense Emphasis"/>
    <w:basedOn w:val="DefaultParagraphFont"/>
    <w:uiPriority w:val="21"/>
    <w:qFormat/>
    <w:rsid w:val="008925A2"/>
    <w:rPr>
      <w:i/>
      <w:iCs/>
      <w:color w:val="0F4761" w:themeColor="accent1" w:themeShade="BF"/>
    </w:rPr>
  </w:style>
  <w:style w:type="paragraph" w:styleId="IntenseQuote">
    <w:name w:val="Intense Quote"/>
    <w:basedOn w:val="Normal"/>
    <w:next w:val="Normal"/>
    <w:link w:val="IntenseQuoteChar"/>
    <w:uiPriority w:val="30"/>
    <w:qFormat/>
    <w:rsid w:val="00892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5A2"/>
    <w:rPr>
      <w:i/>
      <w:iCs/>
      <w:color w:val="0F4761" w:themeColor="accent1" w:themeShade="BF"/>
    </w:rPr>
  </w:style>
  <w:style w:type="character" w:styleId="IntenseReference">
    <w:name w:val="Intense Reference"/>
    <w:basedOn w:val="DefaultParagraphFont"/>
    <w:uiPriority w:val="32"/>
    <w:qFormat/>
    <w:rsid w:val="008925A2"/>
    <w:rPr>
      <w:b/>
      <w:bCs/>
      <w:smallCaps/>
      <w:color w:val="0F4761" w:themeColor="accent1" w:themeShade="BF"/>
      <w:spacing w:val="5"/>
    </w:rPr>
  </w:style>
  <w:style w:type="character" w:styleId="Hyperlink">
    <w:name w:val="Hyperlink"/>
    <w:basedOn w:val="DefaultParagraphFont"/>
    <w:unhideWhenUsed/>
    <w:rsid w:val="00D0481C"/>
    <w:rPr>
      <w:color w:val="467886" w:themeColor="hyperlink"/>
      <w:u w:val="single"/>
    </w:rPr>
  </w:style>
  <w:style w:type="character" w:customStyle="1" w:styleId="UnresolvedMention1">
    <w:name w:val="Unresolved Mention1"/>
    <w:basedOn w:val="DefaultParagraphFont"/>
    <w:uiPriority w:val="99"/>
    <w:semiHidden/>
    <w:unhideWhenUsed/>
    <w:rsid w:val="00ED5221"/>
    <w:rPr>
      <w:color w:val="605E5C"/>
      <w:shd w:val="clear" w:color="auto" w:fill="E1DFDD"/>
    </w:rPr>
  </w:style>
  <w:style w:type="character" w:customStyle="1" w:styleId="UnresolvedMention2">
    <w:name w:val="Unresolved Mention2"/>
    <w:basedOn w:val="DefaultParagraphFont"/>
    <w:uiPriority w:val="99"/>
    <w:semiHidden/>
    <w:unhideWhenUsed/>
    <w:rsid w:val="00315011"/>
    <w:rPr>
      <w:color w:val="605E5C"/>
      <w:shd w:val="clear" w:color="auto" w:fill="E1DFDD"/>
    </w:rPr>
  </w:style>
  <w:style w:type="character" w:customStyle="1" w:styleId="UnresolvedMention3">
    <w:name w:val="Unresolved Mention3"/>
    <w:basedOn w:val="DefaultParagraphFont"/>
    <w:uiPriority w:val="99"/>
    <w:semiHidden/>
    <w:unhideWhenUsed/>
    <w:rsid w:val="00EA6CCA"/>
    <w:rPr>
      <w:color w:val="605E5C"/>
      <w:shd w:val="clear" w:color="auto" w:fill="E1DFDD"/>
    </w:rPr>
  </w:style>
  <w:style w:type="paragraph" w:styleId="BalloonText">
    <w:name w:val="Balloon Text"/>
    <w:basedOn w:val="Normal"/>
    <w:link w:val="BalloonTextChar"/>
    <w:uiPriority w:val="99"/>
    <w:semiHidden/>
    <w:unhideWhenUsed/>
    <w:rsid w:val="00D76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51E"/>
    <w:rPr>
      <w:rFonts w:ascii="Segoe UI" w:hAnsi="Segoe UI" w:cs="Segoe UI"/>
      <w:sz w:val="18"/>
      <w:szCs w:val="18"/>
    </w:rPr>
  </w:style>
  <w:style w:type="character" w:styleId="CommentReference">
    <w:name w:val="annotation reference"/>
    <w:basedOn w:val="DefaultParagraphFont"/>
    <w:uiPriority w:val="99"/>
    <w:semiHidden/>
    <w:unhideWhenUsed/>
    <w:rsid w:val="0063691C"/>
    <w:rPr>
      <w:sz w:val="16"/>
      <w:szCs w:val="16"/>
    </w:rPr>
  </w:style>
  <w:style w:type="paragraph" w:styleId="CommentText">
    <w:name w:val="annotation text"/>
    <w:basedOn w:val="Normal"/>
    <w:link w:val="CommentTextChar"/>
    <w:uiPriority w:val="99"/>
    <w:unhideWhenUsed/>
    <w:rsid w:val="0063691C"/>
    <w:pPr>
      <w:spacing w:line="240" w:lineRule="auto"/>
    </w:pPr>
    <w:rPr>
      <w:sz w:val="20"/>
      <w:szCs w:val="20"/>
    </w:rPr>
  </w:style>
  <w:style w:type="character" w:customStyle="1" w:styleId="CommentTextChar">
    <w:name w:val="Comment Text Char"/>
    <w:basedOn w:val="DefaultParagraphFont"/>
    <w:link w:val="CommentText"/>
    <w:uiPriority w:val="99"/>
    <w:rsid w:val="0063691C"/>
    <w:rPr>
      <w:sz w:val="20"/>
      <w:szCs w:val="20"/>
    </w:rPr>
  </w:style>
  <w:style w:type="paragraph" w:styleId="CommentSubject">
    <w:name w:val="annotation subject"/>
    <w:basedOn w:val="CommentText"/>
    <w:next w:val="CommentText"/>
    <w:link w:val="CommentSubjectChar"/>
    <w:uiPriority w:val="99"/>
    <w:semiHidden/>
    <w:unhideWhenUsed/>
    <w:rsid w:val="0063691C"/>
    <w:rPr>
      <w:b/>
      <w:bCs/>
    </w:rPr>
  </w:style>
  <w:style w:type="character" w:customStyle="1" w:styleId="CommentSubjectChar">
    <w:name w:val="Comment Subject Char"/>
    <w:basedOn w:val="CommentTextChar"/>
    <w:link w:val="CommentSubject"/>
    <w:uiPriority w:val="99"/>
    <w:semiHidden/>
    <w:rsid w:val="0063691C"/>
    <w:rPr>
      <w:b/>
      <w:bCs/>
      <w:sz w:val="20"/>
      <w:szCs w:val="20"/>
    </w:rPr>
  </w:style>
  <w:style w:type="paragraph" w:styleId="BodyTextIndent3">
    <w:name w:val="Body Text Indent 3"/>
    <w:basedOn w:val="Normal"/>
    <w:link w:val="BodyTextIndent3Char"/>
    <w:uiPriority w:val="99"/>
    <w:semiHidden/>
    <w:unhideWhenUsed/>
    <w:rsid w:val="00FA2BBD"/>
    <w:pPr>
      <w:spacing w:after="0" w:line="240" w:lineRule="auto"/>
      <w:ind w:left="720"/>
    </w:pPr>
    <w:rPr>
      <w:rFonts w:ascii="Times New Roman" w:eastAsia="Times New Roman" w:hAnsi="Times New Roman" w:cs="Times New Roman"/>
      <w:kern w:val="0"/>
      <w:sz w:val="20"/>
      <w:szCs w:val="20"/>
      <w14:ligatures w14:val="none"/>
    </w:rPr>
  </w:style>
  <w:style w:type="character" w:customStyle="1" w:styleId="BodyTextIndent3Char">
    <w:name w:val="Body Text Indent 3 Char"/>
    <w:basedOn w:val="DefaultParagraphFont"/>
    <w:link w:val="BodyTextIndent3"/>
    <w:uiPriority w:val="99"/>
    <w:semiHidden/>
    <w:rsid w:val="00FA2BBD"/>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D6521"/>
    <w:pPr>
      <w:spacing w:after="0" w:line="240" w:lineRule="auto"/>
    </w:pPr>
  </w:style>
  <w:style w:type="paragraph" w:styleId="Header">
    <w:name w:val="header"/>
    <w:basedOn w:val="Normal"/>
    <w:link w:val="HeaderChar"/>
    <w:uiPriority w:val="99"/>
    <w:unhideWhenUsed/>
    <w:rsid w:val="0021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D11"/>
  </w:style>
  <w:style w:type="paragraph" w:styleId="Footer">
    <w:name w:val="footer"/>
    <w:basedOn w:val="Normal"/>
    <w:link w:val="FooterChar"/>
    <w:uiPriority w:val="99"/>
    <w:unhideWhenUsed/>
    <w:rsid w:val="0021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D11"/>
  </w:style>
  <w:style w:type="paragraph" w:styleId="FootnoteText">
    <w:name w:val="footnote text"/>
    <w:basedOn w:val="Normal"/>
    <w:link w:val="FootnoteTextChar"/>
    <w:uiPriority w:val="99"/>
    <w:semiHidden/>
    <w:unhideWhenUsed/>
    <w:rsid w:val="00FD2B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3E"/>
    <w:rPr>
      <w:sz w:val="20"/>
      <w:szCs w:val="20"/>
    </w:rPr>
  </w:style>
  <w:style w:type="character" w:styleId="FootnoteReference">
    <w:name w:val="footnote reference"/>
    <w:basedOn w:val="DefaultParagraphFont"/>
    <w:uiPriority w:val="99"/>
    <w:semiHidden/>
    <w:unhideWhenUsed/>
    <w:rsid w:val="00FD2B3E"/>
    <w:rPr>
      <w:vertAlign w:val="superscript"/>
    </w:rPr>
  </w:style>
  <w:style w:type="character" w:styleId="UnresolvedMention">
    <w:name w:val="Unresolved Mention"/>
    <w:basedOn w:val="DefaultParagraphFont"/>
    <w:uiPriority w:val="99"/>
    <w:semiHidden/>
    <w:unhideWhenUsed/>
    <w:rsid w:val="00FD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900950">
      <w:bodyDiv w:val="1"/>
      <w:marLeft w:val="0"/>
      <w:marRight w:val="0"/>
      <w:marTop w:val="0"/>
      <w:marBottom w:val="0"/>
      <w:divBdr>
        <w:top w:val="none" w:sz="0" w:space="0" w:color="auto"/>
        <w:left w:val="none" w:sz="0" w:space="0" w:color="auto"/>
        <w:bottom w:val="none" w:sz="0" w:space="0" w:color="auto"/>
        <w:right w:val="none" w:sz="0" w:space="0" w:color="auto"/>
      </w:divBdr>
    </w:div>
    <w:div w:id="830170776">
      <w:bodyDiv w:val="1"/>
      <w:marLeft w:val="0"/>
      <w:marRight w:val="0"/>
      <w:marTop w:val="0"/>
      <w:marBottom w:val="0"/>
      <w:divBdr>
        <w:top w:val="none" w:sz="0" w:space="0" w:color="auto"/>
        <w:left w:val="none" w:sz="0" w:space="0" w:color="auto"/>
        <w:bottom w:val="none" w:sz="0" w:space="0" w:color="auto"/>
        <w:right w:val="none" w:sz="0" w:space="0" w:color="auto"/>
      </w:divBdr>
    </w:div>
    <w:div w:id="1462726159">
      <w:bodyDiv w:val="1"/>
      <w:marLeft w:val="0"/>
      <w:marRight w:val="0"/>
      <w:marTop w:val="0"/>
      <w:marBottom w:val="0"/>
      <w:divBdr>
        <w:top w:val="none" w:sz="0" w:space="0" w:color="auto"/>
        <w:left w:val="none" w:sz="0" w:space="0" w:color="auto"/>
        <w:bottom w:val="none" w:sz="0" w:space="0" w:color="auto"/>
        <w:right w:val="none" w:sz="0" w:space="0" w:color="auto"/>
      </w:divBdr>
    </w:div>
    <w:div w:id="1512451641">
      <w:bodyDiv w:val="1"/>
      <w:marLeft w:val="0"/>
      <w:marRight w:val="0"/>
      <w:marTop w:val="0"/>
      <w:marBottom w:val="0"/>
      <w:divBdr>
        <w:top w:val="none" w:sz="0" w:space="0" w:color="auto"/>
        <w:left w:val="none" w:sz="0" w:space="0" w:color="auto"/>
        <w:bottom w:val="none" w:sz="0" w:space="0" w:color="auto"/>
        <w:right w:val="none" w:sz="0" w:space="0" w:color="auto"/>
      </w:divBdr>
    </w:div>
    <w:div w:id="1747679941">
      <w:bodyDiv w:val="1"/>
      <w:marLeft w:val="0"/>
      <w:marRight w:val="0"/>
      <w:marTop w:val="0"/>
      <w:marBottom w:val="0"/>
      <w:divBdr>
        <w:top w:val="none" w:sz="0" w:space="0" w:color="auto"/>
        <w:left w:val="none" w:sz="0" w:space="0" w:color="auto"/>
        <w:bottom w:val="none" w:sz="0" w:space="0" w:color="auto"/>
        <w:right w:val="none" w:sz="0" w:space="0" w:color="auto"/>
      </w:divBdr>
    </w:div>
    <w:div w:id="1786464652">
      <w:bodyDiv w:val="1"/>
      <w:marLeft w:val="0"/>
      <w:marRight w:val="0"/>
      <w:marTop w:val="0"/>
      <w:marBottom w:val="0"/>
      <w:divBdr>
        <w:top w:val="none" w:sz="0" w:space="0" w:color="auto"/>
        <w:left w:val="none" w:sz="0" w:space="0" w:color="auto"/>
        <w:bottom w:val="none" w:sz="0" w:space="0" w:color="auto"/>
        <w:right w:val="none" w:sz="0" w:space="0" w:color="auto"/>
      </w:divBdr>
    </w:div>
    <w:div w:id="1886140941">
      <w:bodyDiv w:val="1"/>
      <w:marLeft w:val="0"/>
      <w:marRight w:val="0"/>
      <w:marTop w:val="0"/>
      <w:marBottom w:val="0"/>
      <w:divBdr>
        <w:top w:val="none" w:sz="0" w:space="0" w:color="auto"/>
        <w:left w:val="none" w:sz="0" w:space="0" w:color="auto"/>
        <w:bottom w:val="none" w:sz="0" w:space="0" w:color="auto"/>
        <w:right w:val="none" w:sz="0" w:space="0" w:color="auto"/>
      </w:divBdr>
    </w:div>
    <w:div w:id="1947343229">
      <w:bodyDiv w:val="1"/>
      <w:marLeft w:val="0"/>
      <w:marRight w:val="0"/>
      <w:marTop w:val="0"/>
      <w:marBottom w:val="0"/>
      <w:divBdr>
        <w:top w:val="none" w:sz="0" w:space="0" w:color="auto"/>
        <w:left w:val="none" w:sz="0" w:space="0" w:color="auto"/>
        <w:bottom w:val="none" w:sz="0" w:space="0" w:color="auto"/>
        <w:right w:val="none" w:sz="0" w:space="0" w:color="auto"/>
      </w:divBdr>
    </w:div>
    <w:div w:id="20235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pliance@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governance@qub.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ub.ac.uk/Research/Governance-ethics-and-integrity/FileStore/Filetoupload,91568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CC61-3F4D-4D68-86CA-2DFA8AB6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Curran</dc:creator>
  <cp:keywords/>
  <dc:description/>
  <cp:lastModifiedBy>Stefan Curran</cp:lastModifiedBy>
  <cp:revision>4</cp:revision>
  <dcterms:created xsi:type="dcterms:W3CDTF">2025-03-06T15:22:00Z</dcterms:created>
  <dcterms:modified xsi:type="dcterms:W3CDTF">2025-03-27T11:00:00Z</dcterms:modified>
</cp:coreProperties>
</file>